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F3" w:rsidRDefault="00A32BCF">
      <w:pPr>
        <w:rPr>
          <w:rFonts w:ascii="Sanserif 12cpi" w:hAnsi="Sanserif 12cpi" w:cs="Sanserif 12cpi"/>
          <w:sz w:val="20"/>
          <w:szCs w:val="20"/>
          <w:lang w:val="es-ES_tradnl"/>
        </w:rPr>
      </w:pPr>
      <w:r>
        <w:rPr>
          <w:sz w:val="20"/>
          <w:szCs w:val="20"/>
          <w:lang w:val="es-ES_tradnl"/>
        </w:rPr>
        <w:t xml:space="preserve">                                      </w:t>
      </w:r>
      <w:r w:rsidR="00AB4BCE" w:rsidRPr="008601F3">
        <w:rPr>
          <w:rFonts w:ascii="MS Sans Serif" w:hAnsi="MS Sans Serif" w:cs="MS Sans Serif"/>
          <w:sz w:val="17"/>
          <w:szCs w:val="17"/>
          <w:lang w:val="es-ES_tradnl"/>
        </w:rPr>
        <w:object w:dxaOrig="1111"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9pt" o:ole="">
            <v:imagedata r:id="rId4" o:title=""/>
          </v:shape>
          <o:OLEObject Type="Embed" ProgID="Word.Picture.8" ShapeID="_x0000_i1025" DrawAspect="Content" ObjectID="_1381292554" r:id="rId5"/>
        </w:object>
      </w:r>
      <w:r>
        <w:rPr>
          <w:sz w:val="20"/>
          <w:szCs w:val="20"/>
          <w:lang w:val="es-ES_tradnl"/>
        </w:rPr>
        <w:tab/>
      </w:r>
      <w:r>
        <w:rPr>
          <w:sz w:val="20"/>
          <w:szCs w:val="20"/>
          <w:lang w:val="es-ES_tradnl"/>
        </w:rPr>
        <w:tab/>
        <w:t xml:space="preserve"> </w:t>
      </w:r>
      <w:r>
        <w:rPr>
          <w:rFonts w:ascii="Sanserif 12cpi" w:hAnsi="Sanserif 12cpi" w:cs="Sanserif 12cpi"/>
          <w:sz w:val="20"/>
          <w:szCs w:val="20"/>
          <w:lang w:val="es-ES_tradnl"/>
        </w:rPr>
        <w:tab/>
        <w:t xml:space="preserve">  </w:t>
      </w:r>
      <w:r>
        <w:rPr>
          <w:rFonts w:ascii="Sanserif 12cpi" w:hAnsi="Sanserif 12cpi" w:cs="Sanserif 12cpi"/>
          <w:sz w:val="20"/>
          <w:szCs w:val="20"/>
          <w:lang w:val="es-ES_tradnl"/>
        </w:rPr>
        <w:tab/>
      </w:r>
      <w:r>
        <w:rPr>
          <w:rFonts w:ascii="Sanserif 12cpi" w:hAnsi="Sanserif 12cpi" w:cs="Sanserif 12cpi"/>
          <w:sz w:val="20"/>
          <w:szCs w:val="20"/>
          <w:lang w:val="es-ES_tradnl"/>
        </w:rPr>
        <w:tab/>
        <w:t xml:space="preserve">    </w:t>
      </w:r>
      <w:r>
        <w:rPr>
          <w:rFonts w:ascii="Sanserif 12cpi" w:hAnsi="Sanserif 12cpi" w:cs="Sanserif 12cpi"/>
          <w:sz w:val="20"/>
          <w:szCs w:val="20"/>
          <w:lang w:val="es-ES_tradnl"/>
        </w:rPr>
        <w:tab/>
      </w:r>
      <w:r>
        <w:rPr>
          <w:rFonts w:ascii="Sanserif 12cpi" w:hAnsi="Sanserif 12cpi" w:cs="Sanserif 12cpi"/>
          <w:sz w:val="20"/>
          <w:szCs w:val="20"/>
          <w:lang w:val="es-ES_tradnl"/>
        </w:rPr>
        <w:tab/>
      </w:r>
      <w:r>
        <w:rPr>
          <w:rFonts w:ascii="Sanserif 12cpi" w:hAnsi="Sanserif 12cpi" w:cs="Sanserif 12cpi"/>
          <w:sz w:val="20"/>
          <w:szCs w:val="20"/>
          <w:lang w:val="es-ES_tradnl"/>
        </w:rPr>
        <w:tab/>
      </w:r>
    </w:p>
    <w:p w:rsidR="008601F3" w:rsidRDefault="00A32BCF">
      <w:pPr>
        <w:rPr>
          <w:rFonts w:ascii="Sanserif 12cpi" w:hAnsi="Sanserif 12cpi" w:cs="Sanserif 12cpi"/>
          <w:sz w:val="20"/>
          <w:szCs w:val="20"/>
          <w:lang w:val="es-ES_tradnl"/>
        </w:rPr>
      </w:pPr>
      <w:r>
        <w:rPr>
          <w:rFonts w:ascii="Lucida Sans" w:hAnsi="Lucida Sans" w:cs="Lucida Sans"/>
          <w:b/>
          <w:bCs/>
          <w:color w:val="000000"/>
          <w:lang w:val="es-ES_tradnl"/>
        </w:rPr>
        <w:t>CONCEJO DELIBERANTE DE VIEDMA</w:t>
      </w:r>
      <w:r>
        <w:rPr>
          <w:rFonts w:ascii="FormalScrp421 BT" w:hAnsi="FormalScrp421 BT" w:cs="FormalScrp421 BT"/>
          <w:b/>
          <w:bCs/>
          <w:sz w:val="20"/>
          <w:szCs w:val="20"/>
          <w:lang w:val="es-ES_tradnl"/>
        </w:rPr>
        <w:tab/>
      </w:r>
      <w:r>
        <w:rPr>
          <w:rFonts w:ascii="Sanserif 12cpi" w:hAnsi="Sanserif 12cpi" w:cs="Sanserif 12cpi"/>
          <w:b/>
          <w:bCs/>
          <w:sz w:val="20"/>
          <w:szCs w:val="20"/>
          <w:lang w:val="es-ES_tradnl"/>
        </w:rPr>
        <w:tab/>
        <w:t xml:space="preserve">     </w:t>
      </w:r>
      <w:r>
        <w:rPr>
          <w:rFonts w:ascii="Arial" w:hAnsi="Arial" w:cs="Arial"/>
          <w:sz w:val="22"/>
          <w:szCs w:val="22"/>
          <w:lang w:val="es-ES_tradnl"/>
        </w:rPr>
        <w:t>Sesión Nº  08/09</w:t>
      </w:r>
    </w:p>
    <w:p w:rsidR="008601F3" w:rsidRDefault="00A32BCF">
      <w:pPr>
        <w:rPr>
          <w:rFonts w:ascii="Arial" w:hAnsi="Arial" w:cs="Arial"/>
          <w:sz w:val="22"/>
          <w:szCs w:val="22"/>
          <w:lang w:val="es-ES_tradnl"/>
        </w:rPr>
      </w:pPr>
      <w:r>
        <w:rPr>
          <w:b/>
          <w:bCs/>
          <w:sz w:val="20"/>
          <w:szCs w:val="20"/>
          <w:lang w:val="es-ES_tradnl"/>
        </w:rPr>
        <w:t xml:space="preserve">               </w:t>
      </w:r>
      <w:r>
        <w:rPr>
          <w:b/>
          <w:bCs/>
          <w:sz w:val="20"/>
          <w:szCs w:val="20"/>
          <w:lang w:val="es-ES_tradnl"/>
        </w:rPr>
        <w:tab/>
        <w:t>Capital de la Provincia de Río Negro</w:t>
      </w:r>
      <w:r>
        <w:rPr>
          <w:rFonts w:ascii="Sanserif 12cpi" w:hAnsi="Sanserif 12cpi" w:cs="Sanserif 12cpi"/>
          <w:b/>
          <w:bCs/>
          <w:sz w:val="20"/>
          <w:szCs w:val="20"/>
          <w:lang w:val="es-ES_tradnl"/>
        </w:rPr>
        <w:tab/>
      </w:r>
      <w:r>
        <w:rPr>
          <w:rFonts w:ascii="Sanserif 12cpi" w:hAnsi="Sanserif 12cpi" w:cs="Sanserif 12cpi"/>
          <w:b/>
          <w:bCs/>
          <w:sz w:val="20"/>
          <w:szCs w:val="20"/>
          <w:lang w:val="es-ES_tradnl"/>
        </w:rPr>
        <w:tab/>
        <w:t xml:space="preserve">           </w:t>
      </w:r>
      <w:r>
        <w:rPr>
          <w:rFonts w:ascii="Arial" w:hAnsi="Arial" w:cs="Arial"/>
          <w:sz w:val="22"/>
          <w:szCs w:val="22"/>
          <w:lang w:val="es-ES_tradnl"/>
        </w:rPr>
        <w:t>Fecha Sesión: 26/11/09</w:t>
      </w:r>
    </w:p>
    <w:p w:rsidR="008601F3" w:rsidRDefault="00A32BCF">
      <w:pPr>
        <w:rPr>
          <w:rFonts w:ascii="Arial" w:hAnsi="Arial" w:cs="Arial"/>
          <w:sz w:val="22"/>
          <w:szCs w:val="22"/>
          <w:lang w:val="es-ES_tradnl"/>
        </w:rPr>
      </w:pPr>
      <w:r>
        <w:rPr>
          <w:b/>
          <w:bCs/>
          <w:i/>
          <w:iCs/>
          <w:sz w:val="20"/>
          <w:szCs w:val="20"/>
          <w:lang w:val="es-ES_tradnl"/>
        </w:rPr>
        <w:t xml:space="preserve">        Capital Histórica de la Patagonia Argentina</w:t>
      </w:r>
      <w:r>
        <w:rPr>
          <w:rFonts w:ascii="Arial" w:hAnsi="Arial" w:cs="Arial"/>
          <w:i/>
          <w:iCs/>
          <w:lang w:val="es-ES_tradnl"/>
        </w:rPr>
        <w:tab/>
        <w:t xml:space="preserve">                      </w:t>
      </w:r>
      <w:r>
        <w:rPr>
          <w:rFonts w:ascii="Arial" w:hAnsi="Arial" w:cs="Arial"/>
          <w:i/>
          <w:iCs/>
          <w:lang w:val="es-ES_tradnl"/>
        </w:rPr>
        <w:tab/>
      </w:r>
      <w:r>
        <w:rPr>
          <w:rFonts w:ascii="Arial" w:hAnsi="Arial" w:cs="Arial"/>
          <w:i/>
          <w:iCs/>
          <w:lang w:val="es-ES_tradnl"/>
        </w:rPr>
        <w:tab/>
      </w:r>
    </w:p>
    <w:p w:rsidR="008601F3" w:rsidRDefault="00A32BCF">
      <w:pPr>
        <w:ind w:left="5664" w:right="360" w:firstLine="708"/>
        <w:jc w:val="both"/>
        <w:rPr>
          <w:b/>
          <w:bCs/>
          <w:u w:val="single"/>
          <w:lang w:val="en-GB"/>
        </w:rPr>
      </w:pPr>
      <w:r>
        <w:rPr>
          <w:rFonts w:ascii="Arial" w:hAnsi="Arial" w:cs="Arial"/>
          <w:u w:val="single"/>
          <w:lang w:val="en-GB"/>
        </w:rPr>
        <w:t xml:space="preserve">Reg. Int. </w:t>
      </w:r>
      <w:r>
        <w:rPr>
          <w:rFonts w:ascii="Arial" w:hAnsi="Arial" w:cs="Arial"/>
          <w:b/>
          <w:bCs/>
          <w:u w:val="single"/>
          <w:lang w:val="en-GB"/>
        </w:rPr>
        <w:t>Nº 3264/09</w:t>
      </w:r>
    </w:p>
    <w:p w:rsidR="008601F3" w:rsidRDefault="00A32BCF">
      <w:pPr>
        <w:ind w:right="360"/>
        <w:jc w:val="both"/>
        <w:rPr>
          <w:b/>
          <w:bCs/>
          <w:i/>
          <w:iCs/>
          <w:lang w:val="en-GB"/>
        </w:rPr>
      </w:pPr>
      <w:r>
        <w:rPr>
          <w:lang w:val="en-GB"/>
        </w:rPr>
        <w:tab/>
      </w:r>
      <w:r>
        <w:rPr>
          <w:lang w:val="en-GB"/>
        </w:rPr>
        <w:tab/>
      </w:r>
      <w:r>
        <w:rPr>
          <w:lang w:val="en-GB"/>
        </w:rPr>
        <w:tab/>
      </w:r>
      <w:r>
        <w:rPr>
          <w:lang w:val="en-GB"/>
        </w:rPr>
        <w:tab/>
      </w:r>
      <w:r>
        <w:rPr>
          <w:lang w:val="en-GB"/>
        </w:rPr>
        <w:tab/>
      </w:r>
      <w:r>
        <w:rPr>
          <w:lang w:val="en-GB"/>
        </w:rPr>
        <w:tab/>
        <w:t xml:space="preserve">     </w:t>
      </w:r>
      <w:r>
        <w:rPr>
          <w:lang w:val="en-GB"/>
        </w:rPr>
        <w:tab/>
        <w:t xml:space="preserve"> </w:t>
      </w:r>
      <w:r>
        <w:rPr>
          <w:lang w:val="en-GB"/>
        </w:rPr>
        <w:tab/>
        <w:t xml:space="preserve">            </w:t>
      </w:r>
      <w:r>
        <w:rPr>
          <w:rFonts w:ascii="Arial" w:hAnsi="Arial" w:cs="Arial"/>
          <w:b/>
          <w:bCs/>
          <w:i/>
          <w:iCs/>
          <w:sz w:val="20"/>
          <w:szCs w:val="20"/>
          <w:lang w:val="en-GB"/>
        </w:rPr>
        <w:t>Expte Nº</w:t>
      </w:r>
      <w:r>
        <w:rPr>
          <w:b/>
          <w:bCs/>
          <w:i/>
          <w:iCs/>
          <w:sz w:val="20"/>
          <w:szCs w:val="20"/>
          <w:lang w:val="en-GB"/>
        </w:rPr>
        <w:t xml:space="preserve"> 201.167/D/09</w:t>
      </w:r>
    </w:p>
    <w:p w:rsidR="008601F3" w:rsidRDefault="00A32BCF">
      <w:pPr>
        <w:ind w:right="360"/>
        <w:jc w:val="both"/>
        <w:rPr>
          <w:b/>
          <w:bCs/>
          <w:i/>
          <w:iCs/>
          <w:lang w:val="en-GB"/>
        </w:rPr>
      </w:pPr>
      <w:r>
        <w:rPr>
          <w:b/>
          <w:bCs/>
          <w:i/>
          <w:iCs/>
          <w:lang w:val="en-GB"/>
        </w:rPr>
        <w:t xml:space="preserve">                                                                                                        </w:t>
      </w:r>
    </w:p>
    <w:p w:rsidR="008601F3" w:rsidRDefault="00A32BCF">
      <w:pPr>
        <w:pStyle w:val="Ttulo1"/>
        <w:keepNext/>
        <w:ind w:right="360"/>
        <w:jc w:val="center"/>
        <w:rPr>
          <w:rFonts w:ascii="Arial" w:hAnsi="Arial" w:cs="Arial"/>
          <w:b/>
          <w:bCs/>
          <w:i/>
          <w:iCs/>
          <w:sz w:val="28"/>
          <w:szCs w:val="28"/>
          <w:lang w:val="es-ES_tradnl"/>
        </w:rPr>
      </w:pPr>
      <w:r>
        <w:rPr>
          <w:rFonts w:ascii="Arial" w:hAnsi="Arial" w:cs="Arial"/>
          <w:b/>
          <w:bCs/>
          <w:i/>
          <w:iCs/>
          <w:sz w:val="28"/>
          <w:szCs w:val="28"/>
          <w:lang w:val="es-ES_tradnl"/>
        </w:rPr>
        <w:t>O  R  D  E  N  A  N  Z  A   Nº 6581</w:t>
      </w:r>
    </w:p>
    <w:p w:rsidR="008601F3" w:rsidRDefault="008601F3">
      <w:pPr>
        <w:ind w:right="360"/>
        <w:jc w:val="center"/>
        <w:rPr>
          <w:sz w:val="26"/>
          <w:szCs w:val="26"/>
          <w:lang w:val="es-ES_tradnl"/>
        </w:rPr>
      </w:pPr>
    </w:p>
    <w:p w:rsidR="008601F3" w:rsidRDefault="00A32BCF">
      <w:pPr>
        <w:ind w:right="360"/>
        <w:jc w:val="center"/>
        <w:rPr>
          <w:rFonts w:ascii="Arial" w:hAnsi="Arial" w:cs="Arial"/>
          <w:lang w:val="es-ES_tradnl"/>
        </w:rPr>
      </w:pPr>
      <w:r>
        <w:rPr>
          <w:rFonts w:ascii="Arial" w:hAnsi="Arial" w:cs="Arial"/>
          <w:lang w:val="es-ES_tradnl"/>
        </w:rPr>
        <w:t>Viedma.....................10 de Diciembre de 2009.........................</w:t>
      </w:r>
    </w:p>
    <w:p w:rsidR="008601F3" w:rsidRDefault="008601F3">
      <w:pPr>
        <w:ind w:right="360"/>
        <w:jc w:val="center"/>
        <w:rPr>
          <w:rFonts w:ascii="Arial" w:hAnsi="Arial" w:cs="Arial"/>
          <w:lang w:val="es-ES_tradnl"/>
        </w:rPr>
      </w:pPr>
    </w:p>
    <w:p w:rsidR="008601F3" w:rsidRDefault="008601F3">
      <w:pPr>
        <w:ind w:right="360"/>
        <w:jc w:val="center"/>
        <w:rPr>
          <w:rFonts w:ascii="Arial" w:hAnsi="Arial" w:cs="Arial"/>
          <w:lang w:val="es-ES_tradnl"/>
        </w:rPr>
      </w:pPr>
    </w:p>
    <w:p w:rsidR="008601F3" w:rsidRDefault="00A32BCF">
      <w:pPr>
        <w:ind w:right="360"/>
        <w:jc w:val="both"/>
        <w:rPr>
          <w:rFonts w:ascii="Arial" w:hAnsi="Arial" w:cs="Arial"/>
          <w:b/>
          <w:bCs/>
          <w:sz w:val="22"/>
          <w:szCs w:val="22"/>
          <w:lang w:val="es-ES_tradnl"/>
        </w:rPr>
      </w:pPr>
      <w:r>
        <w:rPr>
          <w:rFonts w:ascii="Arial" w:hAnsi="Arial" w:cs="Arial"/>
          <w:b/>
          <w:bCs/>
          <w:sz w:val="22"/>
          <w:szCs w:val="22"/>
          <w:lang w:val="es-MX"/>
        </w:rPr>
        <w:t xml:space="preserve">ANTECEDENTES: </w:t>
      </w:r>
      <w:r>
        <w:rPr>
          <w:rFonts w:ascii="Arial" w:hAnsi="Arial" w:cs="Arial"/>
          <w:b/>
          <w:bCs/>
          <w:sz w:val="22"/>
          <w:szCs w:val="22"/>
          <w:lang w:val="es-ES_tradnl"/>
        </w:rPr>
        <w:t xml:space="preserve"> </w:t>
      </w:r>
    </w:p>
    <w:p w:rsidR="008601F3" w:rsidRDefault="00A32BCF">
      <w:pPr>
        <w:ind w:right="360" w:firstLine="1843"/>
        <w:jc w:val="both"/>
        <w:rPr>
          <w:rFonts w:ascii="Arial" w:hAnsi="Arial" w:cs="Arial"/>
          <w:lang w:val="es-ES_tradnl"/>
        </w:rPr>
      </w:pPr>
      <w:r>
        <w:rPr>
          <w:rFonts w:ascii="Arial" w:hAnsi="Arial" w:cs="Arial"/>
          <w:lang w:val="es-ES_tradnl"/>
        </w:rPr>
        <w:t>Están dados</w:t>
      </w:r>
      <w:r>
        <w:rPr>
          <w:rFonts w:ascii="Arial" w:hAnsi="Arial" w:cs="Arial"/>
          <w:b/>
          <w:bCs/>
          <w:lang w:val="es-ES_tradnl"/>
        </w:rPr>
        <w:t xml:space="preserve"> </w:t>
      </w:r>
      <w:r>
        <w:rPr>
          <w:rFonts w:ascii="Arial" w:hAnsi="Arial" w:cs="Arial"/>
          <w:lang w:val="es-ES_tradnl"/>
        </w:rPr>
        <w:t>por el expediente Nº 201.167/D/09 del Registro del Poder Ejecutivo Municipal.</w:t>
      </w:r>
    </w:p>
    <w:p w:rsidR="008601F3" w:rsidRDefault="008601F3">
      <w:pPr>
        <w:pStyle w:val="Ttulo1"/>
        <w:keepNext/>
        <w:tabs>
          <w:tab w:val="left" w:pos="4252"/>
          <w:tab w:val="left" w:pos="6164"/>
          <w:tab w:val="left" w:pos="8504"/>
        </w:tabs>
        <w:ind w:right="360" w:firstLine="2127"/>
        <w:jc w:val="both"/>
        <w:rPr>
          <w:rFonts w:ascii="Grizzly BT" w:hAnsi="Grizzly BT" w:cs="Grizzly BT"/>
          <w:b/>
          <w:bCs/>
          <w:lang w:val="es-ES_tradnl"/>
        </w:rPr>
      </w:pPr>
    </w:p>
    <w:p w:rsidR="008601F3" w:rsidRDefault="008601F3">
      <w:pPr>
        <w:pStyle w:val="Ttulo1"/>
        <w:keepNext/>
        <w:tabs>
          <w:tab w:val="left" w:pos="4252"/>
          <w:tab w:val="left" w:pos="6164"/>
          <w:tab w:val="left" w:pos="8504"/>
        </w:tabs>
        <w:ind w:right="360" w:firstLine="2127"/>
        <w:jc w:val="both"/>
        <w:rPr>
          <w:rFonts w:ascii="Grizzly BT" w:hAnsi="Grizzly BT" w:cs="Grizzly BT"/>
          <w:b/>
          <w:bCs/>
          <w:lang w:val="es-ES_tradnl"/>
        </w:rPr>
      </w:pPr>
    </w:p>
    <w:p w:rsidR="008601F3" w:rsidRDefault="00A32BCF">
      <w:pPr>
        <w:ind w:right="360"/>
        <w:jc w:val="both"/>
        <w:rPr>
          <w:rFonts w:ascii="Arial" w:hAnsi="Arial" w:cs="Arial"/>
          <w:b/>
          <w:bCs/>
          <w:lang w:val="es-ES_tradnl"/>
        </w:rPr>
      </w:pPr>
      <w:r>
        <w:rPr>
          <w:rFonts w:ascii="Arial" w:hAnsi="Arial" w:cs="Arial"/>
          <w:b/>
          <w:bCs/>
          <w:lang w:val="es-ES_tradnl"/>
        </w:rPr>
        <w:t xml:space="preserve"> FUNDAMENTOS:</w:t>
      </w:r>
    </w:p>
    <w:p w:rsidR="008601F3" w:rsidRDefault="00A32BCF">
      <w:pPr>
        <w:tabs>
          <w:tab w:val="left" w:pos="3686"/>
          <w:tab w:val="center" w:pos="4252"/>
          <w:tab w:val="right" w:pos="8504"/>
        </w:tabs>
        <w:ind w:right="360" w:firstLine="1985"/>
        <w:jc w:val="both"/>
        <w:rPr>
          <w:rFonts w:ascii="Arial" w:hAnsi="Arial" w:cs="Arial"/>
          <w:lang w:val="es-MX"/>
        </w:rPr>
      </w:pPr>
      <w:r>
        <w:rPr>
          <w:rFonts w:ascii="Arial" w:hAnsi="Arial" w:cs="Arial"/>
          <w:lang w:val="es-MX"/>
        </w:rPr>
        <w:t xml:space="preserve">  El Código Urbano del Balneario El Cóndor (Ordenanza Nº 1858) no representa una concepción propia, particular ni rígida, sino una interpretación principalmente provisoria de la futura dinámica de la localidad. El desarrollo turístico y el crecimiento evidenciado en estos últimos años en el Balneario </w:t>
      </w:r>
      <w:proofErr w:type="gramStart"/>
      <w:r>
        <w:rPr>
          <w:rFonts w:ascii="Arial" w:hAnsi="Arial" w:cs="Arial"/>
          <w:lang w:val="es-MX"/>
        </w:rPr>
        <w:t>hace</w:t>
      </w:r>
      <w:proofErr w:type="gramEnd"/>
      <w:r>
        <w:rPr>
          <w:rFonts w:ascii="Arial" w:hAnsi="Arial" w:cs="Arial"/>
          <w:lang w:val="es-MX"/>
        </w:rPr>
        <w:t xml:space="preserve"> necesaria una modificación a la norma para que su actualización sea acorde al proyecto turístico de desarrollo costero atlántico.</w:t>
      </w:r>
    </w:p>
    <w:p w:rsidR="008601F3" w:rsidRDefault="008601F3">
      <w:pPr>
        <w:tabs>
          <w:tab w:val="left" w:pos="3686"/>
          <w:tab w:val="center" w:pos="4252"/>
          <w:tab w:val="right" w:pos="8504"/>
        </w:tabs>
        <w:ind w:right="360" w:firstLine="1985"/>
        <w:jc w:val="both"/>
        <w:rPr>
          <w:rFonts w:ascii="Arial" w:hAnsi="Arial" w:cs="Arial"/>
          <w:lang w:val="es-MX"/>
        </w:rPr>
      </w:pPr>
    </w:p>
    <w:p w:rsidR="008601F3" w:rsidRDefault="00A32BCF">
      <w:pPr>
        <w:tabs>
          <w:tab w:val="left" w:pos="3686"/>
          <w:tab w:val="center" w:pos="4252"/>
          <w:tab w:val="right" w:pos="8504"/>
        </w:tabs>
        <w:ind w:right="360" w:firstLine="1985"/>
        <w:jc w:val="both"/>
        <w:rPr>
          <w:rFonts w:ascii="Arial" w:hAnsi="Arial" w:cs="Arial"/>
          <w:lang w:val="es-MX"/>
        </w:rPr>
      </w:pPr>
      <w:r>
        <w:rPr>
          <w:rFonts w:ascii="Arial" w:hAnsi="Arial" w:cs="Arial"/>
          <w:lang w:val="es-MX"/>
        </w:rPr>
        <w:t xml:space="preserve">  Por ello, en su Título III: Disposiciones Complementarias  -  Capítulo 1 establece:</w:t>
      </w:r>
    </w:p>
    <w:p w:rsidR="008601F3" w:rsidRDefault="00A32BCF">
      <w:pPr>
        <w:tabs>
          <w:tab w:val="left" w:pos="3686"/>
          <w:tab w:val="center" w:pos="4252"/>
          <w:tab w:val="right" w:pos="8504"/>
        </w:tabs>
        <w:ind w:right="360" w:firstLine="1985"/>
        <w:jc w:val="both"/>
        <w:rPr>
          <w:rFonts w:ascii="Arial" w:hAnsi="Arial" w:cs="Arial"/>
          <w:lang w:val="es-MX"/>
        </w:rPr>
      </w:pPr>
      <w:r>
        <w:rPr>
          <w:rFonts w:ascii="Arial" w:hAnsi="Arial" w:cs="Arial"/>
          <w:lang w:val="es-MX"/>
        </w:rPr>
        <w:t xml:space="preserve"> </w:t>
      </w:r>
    </w:p>
    <w:p w:rsidR="008601F3" w:rsidRDefault="00A32BCF">
      <w:pPr>
        <w:tabs>
          <w:tab w:val="left" w:pos="3686"/>
          <w:tab w:val="center" w:pos="4252"/>
          <w:tab w:val="right" w:pos="8504"/>
        </w:tabs>
        <w:ind w:right="360" w:firstLine="1985"/>
        <w:jc w:val="both"/>
        <w:rPr>
          <w:rFonts w:ascii="Arial" w:hAnsi="Arial" w:cs="Arial"/>
          <w:i/>
          <w:iCs/>
          <w:color w:val="FF0000"/>
          <w:lang w:val="es-MX"/>
        </w:rPr>
      </w:pPr>
      <w:r>
        <w:rPr>
          <w:rFonts w:ascii="Arial" w:hAnsi="Arial" w:cs="Arial"/>
          <w:i/>
          <w:iCs/>
          <w:lang w:val="es-MX"/>
        </w:rPr>
        <w:t>"…Art. 37: La actualización y tratamiento de los aspectos que particularmente pudiera no estar contemplados en el presente Código serán realizados por la Municipalidad de Viedma por Ordenanza con criterio técnico fundamentado…".-</w:t>
      </w:r>
    </w:p>
    <w:p w:rsidR="008601F3" w:rsidRDefault="008601F3">
      <w:pPr>
        <w:ind w:right="360"/>
        <w:jc w:val="both"/>
        <w:rPr>
          <w:rFonts w:ascii="Arial" w:hAnsi="Arial" w:cs="Arial"/>
          <w:b/>
          <w:bCs/>
          <w:sz w:val="22"/>
          <w:szCs w:val="22"/>
          <w:lang w:val="es-MX"/>
        </w:rPr>
      </w:pPr>
    </w:p>
    <w:p w:rsidR="008601F3" w:rsidRDefault="008601F3">
      <w:pPr>
        <w:ind w:right="360"/>
        <w:jc w:val="both"/>
        <w:rPr>
          <w:rFonts w:ascii="Arial" w:hAnsi="Arial" w:cs="Arial"/>
          <w:b/>
          <w:bCs/>
          <w:sz w:val="22"/>
          <w:szCs w:val="22"/>
          <w:lang w:val="es-MX"/>
        </w:rPr>
      </w:pPr>
    </w:p>
    <w:p w:rsidR="008601F3" w:rsidRDefault="00A32BCF">
      <w:pPr>
        <w:ind w:right="360"/>
        <w:jc w:val="both"/>
        <w:rPr>
          <w:rFonts w:ascii="Arial" w:hAnsi="Arial" w:cs="Arial"/>
          <w:b/>
          <w:bCs/>
          <w:lang w:val="es-MX"/>
        </w:rPr>
      </w:pPr>
      <w:r>
        <w:rPr>
          <w:rFonts w:ascii="Arial" w:hAnsi="Arial" w:cs="Arial"/>
          <w:b/>
          <w:bCs/>
          <w:lang w:val="es-MX"/>
        </w:rPr>
        <w:t>Por ello:</w:t>
      </w:r>
    </w:p>
    <w:p w:rsidR="008601F3" w:rsidRDefault="008601F3">
      <w:pPr>
        <w:pStyle w:val="Ttulo1"/>
        <w:keepNext/>
        <w:ind w:right="360"/>
        <w:jc w:val="center"/>
        <w:rPr>
          <w:rFonts w:ascii="Arial" w:hAnsi="Arial" w:cs="Arial"/>
          <w:b/>
          <w:bCs/>
          <w:lang w:val="es-ES_tradnl"/>
        </w:rPr>
      </w:pPr>
    </w:p>
    <w:p w:rsidR="008601F3" w:rsidRDefault="00A32BCF">
      <w:pPr>
        <w:pStyle w:val="Ttulo1"/>
        <w:keepNext/>
        <w:ind w:right="360"/>
        <w:jc w:val="center"/>
        <w:rPr>
          <w:rFonts w:ascii="Arial" w:hAnsi="Arial" w:cs="Arial"/>
          <w:b/>
          <w:bCs/>
          <w:lang w:val="es-ES_tradnl"/>
        </w:rPr>
      </w:pPr>
      <w:r>
        <w:rPr>
          <w:rFonts w:ascii="Arial" w:hAnsi="Arial" w:cs="Arial"/>
          <w:b/>
          <w:bCs/>
          <w:lang w:val="es-ES_tradnl"/>
        </w:rPr>
        <w:t>EL CONCEJO DELIBERANTE DE LA CIUDAD DE VIEDMA</w:t>
      </w:r>
    </w:p>
    <w:p w:rsidR="008601F3" w:rsidRDefault="00A32BCF">
      <w:pPr>
        <w:ind w:right="360"/>
        <w:jc w:val="center"/>
        <w:rPr>
          <w:rFonts w:ascii="Arial" w:hAnsi="Arial" w:cs="Arial"/>
          <w:b/>
          <w:bCs/>
          <w:lang w:val="es-MX"/>
        </w:rPr>
      </w:pPr>
      <w:r>
        <w:rPr>
          <w:rFonts w:ascii="Arial" w:hAnsi="Arial" w:cs="Arial"/>
          <w:b/>
          <w:bCs/>
          <w:lang w:val="es-MX"/>
        </w:rPr>
        <w:t>SANCIONA CON FUERZA DE</w:t>
      </w:r>
    </w:p>
    <w:p w:rsidR="008601F3" w:rsidRDefault="008601F3">
      <w:pPr>
        <w:ind w:right="360"/>
        <w:jc w:val="center"/>
        <w:rPr>
          <w:rFonts w:ascii="Arial" w:hAnsi="Arial" w:cs="Arial"/>
          <w:b/>
          <w:bCs/>
          <w:lang w:val="es-MX"/>
        </w:rPr>
      </w:pPr>
    </w:p>
    <w:p w:rsidR="008601F3" w:rsidRDefault="00A32BCF">
      <w:pPr>
        <w:ind w:right="360"/>
        <w:jc w:val="center"/>
        <w:rPr>
          <w:rFonts w:ascii="Arial" w:hAnsi="Arial" w:cs="Arial"/>
          <w:b/>
          <w:bCs/>
          <w:lang w:val="es-MX"/>
        </w:rPr>
      </w:pPr>
      <w:r>
        <w:rPr>
          <w:rFonts w:ascii="Arial" w:hAnsi="Arial" w:cs="Arial"/>
          <w:b/>
          <w:bCs/>
          <w:lang w:val="es-MX"/>
        </w:rPr>
        <w:lastRenderedPageBreak/>
        <w:t>O R D E N A N Z A:</w:t>
      </w:r>
    </w:p>
    <w:p w:rsidR="008601F3" w:rsidRDefault="008601F3">
      <w:pPr>
        <w:ind w:right="360"/>
        <w:jc w:val="both"/>
        <w:rPr>
          <w:rFonts w:ascii="Arial" w:hAnsi="Arial" w:cs="Arial"/>
          <w:b/>
          <w:bCs/>
          <w:sz w:val="22"/>
          <w:szCs w:val="22"/>
          <w:lang w:val="es-MX"/>
        </w:rPr>
      </w:pPr>
    </w:p>
    <w:p w:rsidR="008601F3" w:rsidRDefault="008601F3">
      <w:pPr>
        <w:ind w:right="360"/>
        <w:jc w:val="both"/>
        <w:rPr>
          <w:rFonts w:ascii="Arial" w:hAnsi="Arial" w:cs="Arial"/>
          <w:b/>
          <w:bCs/>
          <w:sz w:val="22"/>
          <w:szCs w:val="22"/>
          <w:lang w:val="es-MX"/>
        </w:rPr>
      </w:pPr>
    </w:p>
    <w:p w:rsidR="008601F3" w:rsidRDefault="00A32BCF">
      <w:pPr>
        <w:tabs>
          <w:tab w:val="left" w:pos="3686"/>
          <w:tab w:val="center" w:pos="4252"/>
          <w:tab w:val="right" w:pos="8504"/>
        </w:tabs>
        <w:ind w:right="360"/>
        <w:jc w:val="both"/>
        <w:rPr>
          <w:rFonts w:ascii="Arial" w:hAnsi="Arial" w:cs="Arial"/>
          <w:lang w:val="es-MX"/>
        </w:rPr>
      </w:pPr>
      <w:r>
        <w:rPr>
          <w:rFonts w:ascii="Arial" w:hAnsi="Arial" w:cs="Arial"/>
          <w:b/>
          <w:bCs/>
          <w:color w:val="000000"/>
          <w:u w:val="single"/>
          <w:lang w:val="es-ES_tradnl"/>
        </w:rPr>
        <w:t>ARTÍCULO 1º:</w:t>
      </w:r>
      <w:r>
        <w:rPr>
          <w:rFonts w:ascii="Arial" w:hAnsi="Arial" w:cs="Arial"/>
          <w:color w:val="000000"/>
          <w:lang w:val="es-ES_tradnl"/>
        </w:rPr>
        <w:t xml:space="preserve"> </w:t>
      </w:r>
      <w:r>
        <w:rPr>
          <w:rFonts w:ascii="Arial" w:hAnsi="Arial" w:cs="Arial"/>
          <w:lang w:val="es-MX"/>
        </w:rPr>
        <w:t>Modificar la Ordenanza Nº 1858 en su Anexo 4.1 (Plano de zonificación) desafectándose de la zona U.C.1 (Uso Condicionado) y R.U. en el sector sur del ejido provisional del Balneario.</w:t>
      </w:r>
    </w:p>
    <w:p w:rsidR="008601F3" w:rsidRDefault="008601F3">
      <w:pPr>
        <w:tabs>
          <w:tab w:val="left" w:pos="3686"/>
          <w:tab w:val="center" w:pos="4252"/>
          <w:tab w:val="right" w:pos="8504"/>
        </w:tabs>
        <w:ind w:right="360"/>
        <w:jc w:val="both"/>
        <w:rPr>
          <w:rFonts w:ascii="Arial" w:hAnsi="Arial" w:cs="Arial"/>
          <w:b/>
          <w:bCs/>
          <w:color w:val="000000"/>
          <w:u w:val="single"/>
          <w:lang w:val="es-ES_tradnl"/>
        </w:rPr>
      </w:pPr>
    </w:p>
    <w:p w:rsidR="008601F3" w:rsidRDefault="00A32BCF">
      <w:pPr>
        <w:tabs>
          <w:tab w:val="left" w:pos="3686"/>
          <w:tab w:val="center" w:pos="4252"/>
          <w:tab w:val="right" w:pos="8504"/>
        </w:tabs>
        <w:ind w:right="360"/>
        <w:jc w:val="both"/>
        <w:rPr>
          <w:rFonts w:ascii="Arial" w:hAnsi="Arial" w:cs="Arial"/>
          <w:lang w:val="es-MX"/>
        </w:rPr>
      </w:pPr>
      <w:r>
        <w:rPr>
          <w:rFonts w:ascii="Arial" w:hAnsi="Arial" w:cs="Arial"/>
          <w:b/>
          <w:bCs/>
          <w:color w:val="000000"/>
          <w:u w:val="single"/>
          <w:lang w:val="es-ES_tradnl"/>
        </w:rPr>
        <w:t>ARTÍCULO 2º:</w:t>
      </w:r>
      <w:r>
        <w:rPr>
          <w:rFonts w:ascii="Arial" w:hAnsi="Arial" w:cs="Arial"/>
          <w:lang w:val="es-MX"/>
        </w:rPr>
        <w:t xml:space="preserve"> Las áreas mencionadas en el Artículo anterior quedarán afectadas a zona R4 (Zona Residencial y Servicios Turísticos), R5 (Zona Residencial Exclusiva) y E.S.T. (Zona de Emprendimientos y Servicios Turísticos) de acuerdo a plano de zonificación que forma parte de la presente Ordenanza como Anexo I.</w:t>
      </w:r>
    </w:p>
    <w:p w:rsidR="008601F3" w:rsidRDefault="008601F3">
      <w:pPr>
        <w:tabs>
          <w:tab w:val="left" w:pos="3686"/>
          <w:tab w:val="center" w:pos="4252"/>
          <w:tab w:val="right" w:pos="8504"/>
        </w:tabs>
        <w:ind w:right="360"/>
        <w:jc w:val="both"/>
        <w:rPr>
          <w:rFonts w:ascii="Arial" w:hAnsi="Arial" w:cs="Arial"/>
          <w:b/>
          <w:bCs/>
          <w:color w:val="000000"/>
          <w:u w:val="single"/>
          <w:lang w:val="es-ES_tradnl"/>
        </w:rPr>
      </w:pPr>
    </w:p>
    <w:p w:rsidR="008601F3" w:rsidRDefault="00A32BCF">
      <w:pPr>
        <w:tabs>
          <w:tab w:val="left" w:pos="3686"/>
          <w:tab w:val="center" w:pos="4252"/>
          <w:tab w:val="right" w:pos="8504"/>
        </w:tabs>
        <w:ind w:right="360"/>
        <w:jc w:val="both"/>
        <w:rPr>
          <w:rFonts w:ascii="Arial" w:hAnsi="Arial" w:cs="Arial"/>
          <w:lang w:val="es-MX"/>
        </w:rPr>
      </w:pPr>
      <w:r>
        <w:rPr>
          <w:rFonts w:ascii="Arial" w:hAnsi="Arial" w:cs="Arial"/>
          <w:b/>
          <w:bCs/>
          <w:color w:val="000000"/>
          <w:u w:val="single"/>
          <w:lang w:val="es-ES_tradnl"/>
        </w:rPr>
        <w:t>ARTÍCULO 3º:</w:t>
      </w:r>
      <w:r>
        <w:rPr>
          <w:rFonts w:ascii="Arial" w:hAnsi="Arial" w:cs="Arial"/>
          <w:lang w:val="es-MX"/>
        </w:rPr>
        <w:t xml:space="preserve"> Incorporar a la Ordenanza Nº 1858, en su Título II - Disposiciones Especiales - Zonificación, los Capítulos 13 y 14 y 15,  que quedarán redactados de la siguiente manera: </w:t>
      </w:r>
    </w:p>
    <w:p w:rsidR="008601F3" w:rsidRDefault="008601F3">
      <w:pPr>
        <w:tabs>
          <w:tab w:val="left" w:pos="3686"/>
          <w:tab w:val="center" w:pos="4252"/>
          <w:tab w:val="right" w:pos="8504"/>
        </w:tabs>
        <w:ind w:right="360"/>
        <w:jc w:val="both"/>
        <w:rPr>
          <w:rFonts w:ascii="Arial" w:hAnsi="Arial" w:cs="Arial"/>
          <w:lang w:val="es-MX"/>
        </w:rPr>
      </w:pPr>
    </w:p>
    <w:p w:rsidR="008601F3" w:rsidRDefault="008601F3">
      <w:pPr>
        <w:tabs>
          <w:tab w:val="left" w:pos="3686"/>
          <w:tab w:val="center" w:pos="4252"/>
          <w:tab w:val="right" w:pos="8504"/>
        </w:tabs>
        <w:ind w:right="360"/>
        <w:jc w:val="both"/>
        <w:rPr>
          <w:rFonts w:ascii="Arial" w:hAnsi="Arial" w:cs="Arial"/>
          <w:lang w:val="es-MX"/>
        </w:rPr>
      </w:pPr>
    </w:p>
    <w:p w:rsidR="008601F3" w:rsidRDefault="008601F3">
      <w:pPr>
        <w:tabs>
          <w:tab w:val="left" w:pos="3686"/>
          <w:tab w:val="center" w:pos="4252"/>
          <w:tab w:val="right" w:pos="8504"/>
        </w:tabs>
        <w:ind w:right="360"/>
        <w:jc w:val="both"/>
        <w:rPr>
          <w:rFonts w:ascii="Arial" w:hAnsi="Arial" w:cs="Arial"/>
          <w:lang w:val="es-MX"/>
        </w:rPr>
      </w:pPr>
    </w:p>
    <w:p w:rsidR="008601F3" w:rsidRDefault="008601F3">
      <w:pPr>
        <w:tabs>
          <w:tab w:val="left" w:pos="3686"/>
          <w:tab w:val="center" w:pos="4252"/>
          <w:tab w:val="right" w:pos="8504"/>
        </w:tabs>
        <w:ind w:right="360"/>
        <w:jc w:val="both"/>
        <w:rPr>
          <w:rFonts w:ascii="Arial" w:hAnsi="Arial" w:cs="Arial"/>
          <w:lang w:val="es-MX"/>
        </w:rPr>
      </w:pPr>
    </w:p>
    <w:p w:rsidR="008601F3" w:rsidRDefault="00A32BCF">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b/>
          <w:bCs/>
          <w:lang w:val="es-MX"/>
        </w:rPr>
      </w:pPr>
      <w:r>
        <w:rPr>
          <w:rFonts w:ascii="Arial" w:hAnsi="Arial" w:cs="Arial"/>
          <w:b/>
          <w:bCs/>
          <w:u w:val="single"/>
          <w:lang w:val="es-MX"/>
        </w:rPr>
        <w:t>CAPITULO 13:</w:t>
      </w:r>
    </w:p>
    <w:p w:rsidR="008601F3" w:rsidRDefault="008601F3">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b/>
          <w:bCs/>
          <w:lang w:val="es-MX"/>
        </w:rPr>
      </w:pPr>
    </w:p>
    <w:p w:rsidR="008601F3" w:rsidRDefault="00A32BCF">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u w:val="single"/>
          <w:lang w:val="es-MX"/>
        </w:rPr>
      </w:pPr>
      <w:r>
        <w:rPr>
          <w:rFonts w:ascii="Arial" w:hAnsi="Arial" w:cs="Arial"/>
          <w:b/>
          <w:bCs/>
          <w:u w:val="single"/>
          <w:lang w:val="es-MX"/>
        </w:rPr>
        <w:t xml:space="preserve">R4 </w:t>
      </w:r>
      <w:r>
        <w:rPr>
          <w:rFonts w:ascii="Arial" w:hAnsi="Arial" w:cs="Arial"/>
          <w:u w:val="single"/>
          <w:lang w:val="es-MX"/>
        </w:rPr>
        <w:t xml:space="preserve"> Zona Residencial  y Servicios Turísticos.</w:t>
      </w:r>
    </w:p>
    <w:p w:rsidR="008601F3" w:rsidRDefault="008601F3">
      <w:pPr>
        <w:tabs>
          <w:tab w:val="left" w:pos="3686"/>
          <w:tab w:val="center" w:pos="4252"/>
          <w:tab w:val="right" w:pos="8504"/>
        </w:tabs>
        <w:ind w:right="360"/>
        <w:jc w:val="both"/>
        <w:rPr>
          <w:rFonts w:ascii="Arial" w:hAnsi="Arial" w:cs="Arial"/>
          <w:lang w:val="es-MX"/>
        </w:rPr>
      </w:pPr>
    </w:p>
    <w:p w:rsidR="008601F3" w:rsidRDefault="00A32BCF">
      <w:pPr>
        <w:tabs>
          <w:tab w:val="left" w:pos="3686"/>
          <w:tab w:val="center" w:pos="4252"/>
          <w:tab w:val="right" w:pos="8504"/>
        </w:tabs>
        <w:ind w:right="360"/>
        <w:jc w:val="both"/>
        <w:rPr>
          <w:rFonts w:ascii="Arial" w:hAnsi="Arial" w:cs="Arial"/>
          <w:lang w:val="es-MX"/>
        </w:rPr>
      </w:pPr>
      <w:r>
        <w:rPr>
          <w:rFonts w:ascii="Arial" w:hAnsi="Arial" w:cs="Arial"/>
          <w:lang w:val="es-MX"/>
        </w:rPr>
        <w:t xml:space="preserve">  </w:t>
      </w:r>
      <w:r>
        <w:rPr>
          <w:rFonts w:ascii="Arial" w:hAnsi="Arial" w:cs="Arial"/>
          <w:u w:val="single"/>
          <w:lang w:val="es-MX"/>
        </w:rPr>
        <w:t>Delimitación</w:t>
      </w:r>
      <w:r>
        <w:rPr>
          <w:rFonts w:ascii="Arial" w:hAnsi="Arial" w:cs="Arial"/>
          <w:lang w:val="es-MX"/>
        </w:rPr>
        <w:t>: según plano 4.1.</w:t>
      </w:r>
    </w:p>
    <w:p w:rsidR="008601F3" w:rsidRDefault="008601F3">
      <w:pPr>
        <w:tabs>
          <w:tab w:val="left" w:pos="3686"/>
          <w:tab w:val="center" w:pos="4252"/>
          <w:tab w:val="right" w:pos="8504"/>
        </w:tabs>
        <w:ind w:right="360"/>
        <w:jc w:val="center"/>
        <w:rPr>
          <w:rFonts w:ascii="Arial" w:hAnsi="Arial" w:cs="Arial"/>
          <w:lang w:val="es-MX"/>
        </w:rPr>
      </w:pPr>
    </w:p>
    <w:p w:rsidR="008601F3" w:rsidRDefault="00A32BCF">
      <w:pPr>
        <w:tabs>
          <w:tab w:val="left" w:pos="3686"/>
          <w:tab w:val="center" w:pos="4252"/>
          <w:tab w:val="right" w:pos="8504"/>
        </w:tabs>
        <w:ind w:right="360"/>
        <w:jc w:val="both"/>
        <w:rPr>
          <w:rFonts w:ascii="Arial" w:hAnsi="Arial" w:cs="Arial"/>
          <w:lang w:val="es-MX"/>
        </w:rPr>
      </w:pPr>
      <w:r>
        <w:rPr>
          <w:rFonts w:ascii="Arial" w:hAnsi="Arial" w:cs="Arial"/>
          <w:lang w:val="es-MX"/>
        </w:rPr>
        <w:t xml:space="preserve">  </w:t>
      </w:r>
      <w:r>
        <w:rPr>
          <w:rFonts w:ascii="Arial" w:hAnsi="Arial" w:cs="Arial"/>
          <w:u w:val="single"/>
          <w:lang w:val="es-MX"/>
        </w:rPr>
        <w:t>Carácter</w:t>
      </w:r>
      <w:r>
        <w:rPr>
          <w:rFonts w:ascii="Arial" w:hAnsi="Arial" w:cs="Arial"/>
          <w:lang w:val="es-MX"/>
        </w:rPr>
        <w:t>: Definido por los usos.</w:t>
      </w:r>
    </w:p>
    <w:p w:rsidR="008601F3" w:rsidRDefault="008601F3">
      <w:pPr>
        <w:tabs>
          <w:tab w:val="left" w:pos="3686"/>
          <w:tab w:val="center" w:pos="4252"/>
          <w:tab w:val="right" w:pos="8504"/>
        </w:tabs>
        <w:ind w:right="360"/>
        <w:jc w:val="both"/>
        <w:rPr>
          <w:rFonts w:ascii="Arial" w:hAnsi="Arial" w:cs="Arial"/>
          <w:lang w:val="es-MX"/>
        </w:rPr>
      </w:pPr>
    </w:p>
    <w:p w:rsidR="008601F3" w:rsidRDefault="00A32BCF">
      <w:pPr>
        <w:tabs>
          <w:tab w:val="left" w:pos="3686"/>
          <w:tab w:val="center" w:pos="4252"/>
          <w:tab w:val="right" w:pos="8504"/>
        </w:tabs>
        <w:ind w:right="360"/>
        <w:jc w:val="both"/>
        <w:rPr>
          <w:rFonts w:ascii="Arial" w:hAnsi="Arial" w:cs="Arial"/>
          <w:lang w:val="es-MX"/>
        </w:rPr>
      </w:pPr>
      <w:r>
        <w:rPr>
          <w:rFonts w:ascii="Arial" w:hAnsi="Arial" w:cs="Arial"/>
          <w:lang w:val="es-MX"/>
        </w:rPr>
        <w:t xml:space="preserve">  </w:t>
      </w:r>
      <w:r>
        <w:rPr>
          <w:rFonts w:ascii="Arial" w:hAnsi="Arial" w:cs="Arial"/>
          <w:u w:val="single"/>
          <w:lang w:val="es-MX"/>
        </w:rPr>
        <w:t>Usos Predominantes</w:t>
      </w:r>
      <w:r>
        <w:rPr>
          <w:rFonts w:ascii="Arial" w:hAnsi="Arial" w:cs="Arial"/>
          <w:lang w:val="es-MX"/>
        </w:rPr>
        <w:t xml:space="preserve">: comercios y servicios al turismo: venta de diarios y revistas, venta y canje de libros y revistas, quioscos de golosinas y cigarrillos, peluquerías, barberías, salón de belleza, artes y artesanía, venta y exposición, artículos de deportes-camping y playa alquiler y venta, restaurantes, bares, confiterías, </w:t>
      </w:r>
      <w:proofErr w:type="spellStart"/>
      <w:r>
        <w:rPr>
          <w:rFonts w:ascii="Arial" w:hAnsi="Arial" w:cs="Arial"/>
          <w:lang w:val="es-MX"/>
        </w:rPr>
        <w:t>choperías</w:t>
      </w:r>
      <w:proofErr w:type="spellEnd"/>
      <w:r>
        <w:rPr>
          <w:rFonts w:ascii="Arial" w:hAnsi="Arial" w:cs="Arial"/>
          <w:lang w:val="es-MX"/>
        </w:rPr>
        <w:t xml:space="preserve">, pub, cantinas, parrillas, pizzerías, heladerías, chocolaterías, bombonerías, casas de té, casas de comidas para llevar, agencias de viajes y turismo, casa de cambio y sucursal bancaria, farmacias y perfumerías, óptica y fotografías, casas de música discos, alquiler de películas, </w:t>
      </w:r>
      <w:proofErr w:type="spellStart"/>
      <w:r>
        <w:rPr>
          <w:rFonts w:ascii="Arial" w:hAnsi="Arial" w:cs="Arial"/>
          <w:lang w:val="es-MX"/>
        </w:rPr>
        <w:t>cyber</w:t>
      </w:r>
      <w:proofErr w:type="spellEnd"/>
      <w:r>
        <w:rPr>
          <w:rFonts w:ascii="Arial" w:hAnsi="Arial" w:cs="Arial"/>
          <w:lang w:val="es-MX"/>
        </w:rPr>
        <w:t xml:space="preserve"> y locutorio, gimnasio y spa.</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r>
        <w:rPr>
          <w:rFonts w:ascii="Arial" w:hAnsi="Arial" w:cs="Arial"/>
          <w:sz w:val="22"/>
          <w:szCs w:val="22"/>
          <w:u w:val="single"/>
          <w:lang w:val="es-MX"/>
        </w:rPr>
        <w:t>Usos Complementarios</w:t>
      </w:r>
      <w:r>
        <w:rPr>
          <w:rFonts w:ascii="Arial" w:hAnsi="Arial" w:cs="Arial"/>
          <w:sz w:val="22"/>
          <w:szCs w:val="22"/>
          <w:lang w:val="es-MX"/>
        </w:rPr>
        <w:t>: vivienda individual y vivienda colectiva, con 1 (un) estacionamiento mínimo  por cada unidad funcional.</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r>
        <w:rPr>
          <w:rFonts w:ascii="Arial" w:hAnsi="Arial" w:cs="Arial"/>
          <w:sz w:val="22"/>
          <w:szCs w:val="22"/>
          <w:u w:val="single"/>
          <w:lang w:val="es-MX"/>
        </w:rPr>
        <w:t>Ocupación del Suelo</w:t>
      </w:r>
      <w:r>
        <w:rPr>
          <w:rFonts w:ascii="Arial" w:hAnsi="Arial" w:cs="Arial"/>
          <w:sz w:val="22"/>
          <w:szCs w:val="22"/>
          <w:lang w:val="es-MX"/>
        </w:rPr>
        <w:t>: Se establecen los siguientes indicadores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F.O.S.: 0.6   </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F.O.T.: 0.8</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r>
        <w:rPr>
          <w:rFonts w:ascii="Arial" w:hAnsi="Arial" w:cs="Arial"/>
          <w:sz w:val="22"/>
          <w:szCs w:val="22"/>
          <w:u w:val="single"/>
          <w:lang w:val="es-MX"/>
        </w:rPr>
        <w:t xml:space="preserve">Altura </w:t>
      </w:r>
      <w:proofErr w:type="gramStart"/>
      <w:r>
        <w:rPr>
          <w:rFonts w:ascii="Arial" w:hAnsi="Arial" w:cs="Arial"/>
          <w:sz w:val="22"/>
          <w:szCs w:val="22"/>
          <w:u w:val="single"/>
          <w:lang w:val="es-MX"/>
        </w:rPr>
        <w:t>Máxima</w:t>
      </w:r>
      <w:r>
        <w:rPr>
          <w:rFonts w:ascii="Arial" w:hAnsi="Arial" w:cs="Arial"/>
          <w:sz w:val="22"/>
          <w:szCs w:val="22"/>
          <w:lang w:val="es-MX"/>
        </w:rPr>
        <w:t xml:space="preserve"> :</w:t>
      </w:r>
      <w:proofErr w:type="gramEnd"/>
      <w:r>
        <w:rPr>
          <w:rFonts w:ascii="Arial" w:hAnsi="Arial" w:cs="Arial"/>
          <w:sz w:val="22"/>
          <w:szCs w:val="22"/>
          <w:lang w:val="es-MX"/>
        </w:rPr>
        <w:t xml:space="preserve"> 7,00 m.</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r>
        <w:rPr>
          <w:rFonts w:ascii="Arial" w:hAnsi="Arial" w:cs="Arial"/>
          <w:sz w:val="22"/>
          <w:szCs w:val="22"/>
          <w:u w:val="single"/>
          <w:lang w:val="es-MX"/>
        </w:rPr>
        <w:t>Retiros:</w:t>
      </w:r>
      <w:r>
        <w:rPr>
          <w:rFonts w:ascii="Arial" w:hAnsi="Arial" w:cs="Arial"/>
          <w:sz w:val="22"/>
          <w:szCs w:val="22"/>
          <w:lang w:val="es-MX"/>
        </w:rPr>
        <w:t xml:space="preserve">     De </w:t>
      </w:r>
      <w:proofErr w:type="gramStart"/>
      <w:r>
        <w:rPr>
          <w:rFonts w:ascii="Arial" w:hAnsi="Arial" w:cs="Arial"/>
          <w:sz w:val="22"/>
          <w:szCs w:val="22"/>
          <w:lang w:val="es-MX"/>
        </w:rPr>
        <w:t>frente :</w:t>
      </w:r>
      <w:proofErr w:type="gramEnd"/>
      <w:r>
        <w:rPr>
          <w:rFonts w:ascii="Arial" w:hAnsi="Arial" w:cs="Arial"/>
          <w:sz w:val="22"/>
          <w:szCs w:val="22"/>
          <w:lang w:val="es-MX"/>
        </w:rPr>
        <w:t xml:space="preserve">  mínimo 3.50 m.</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De </w:t>
      </w:r>
      <w:proofErr w:type="gramStart"/>
      <w:r>
        <w:rPr>
          <w:rFonts w:ascii="Arial" w:hAnsi="Arial" w:cs="Arial"/>
          <w:sz w:val="22"/>
          <w:szCs w:val="22"/>
          <w:lang w:val="es-MX"/>
        </w:rPr>
        <w:t>fondo :</w:t>
      </w:r>
      <w:proofErr w:type="gramEnd"/>
      <w:r>
        <w:rPr>
          <w:rFonts w:ascii="Arial" w:hAnsi="Arial" w:cs="Arial"/>
          <w:sz w:val="22"/>
          <w:szCs w:val="22"/>
          <w:lang w:val="es-MX"/>
        </w:rPr>
        <w:t xml:space="preserve"> mínimo de 3.00 m., los que no podrán ser ocupados con ningún tipo de edificación.</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Subdivisión del suelo</w:t>
      </w:r>
      <w:r>
        <w:rPr>
          <w:rFonts w:ascii="Arial" w:hAnsi="Arial" w:cs="Arial"/>
          <w:sz w:val="22"/>
          <w:szCs w:val="22"/>
          <w:lang w:val="es-MX"/>
        </w:rPr>
        <w:t xml:space="preserve">: todo nuevo fraccionamiento se ajustará a los siguientes requisitos: </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Superficie Mínima de parcela: 350 m2.</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Frente Mínimo de </w:t>
      </w:r>
      <w:proofErr w:type="gramStart"/>
      <w:r>
        <w:rPr>
          <w:rFonts w:ascii="Arial" w:hAnsi="Arial" w:cs="Arial"/>
          <w:sz w:val="22"/>
          <w:szCs w:val="22"/>
          <w:lang w:val="es-MX"/>
        </w:rPr>
        <w:t>parcela :</w:t>
      </w:r>
      <w:proofErr w:type="gramEnd"/>
      <w:r>
        <w:rPr>
          <w:rFonts w:ascii="Arial" w:hAnsi="Arial" w:cs="Arial"/>
          <w:sz w:val="22"/>
          <w:szCs w:val="22"/>
          <w:lang w:val="es-MX"/>
        </w:rPr>
        <w:t xml:space="preserve"> 12 m.</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Servicios públicos obligatorios</w:t>
      </w:r>
      <w:r>
        <w:rPr>
          <w:rFonts w:ascii="Arial" w:hAnsi="Arial" w:cs="Arial"/>
          <w:sz w:val="22"/>
          <w:szCs w:val="22"/>
          <w:lang w:val="es-MX"/>
        </w:rPr>
        <w:t xml:space="preserve">: </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p>
    <w:p w:rsidR="008601F3" w:rsidRDefault="00A32BCF">
      <w:pPr>
        <w:ind w:right="360"/>
        <w:rPr>
          <w:rFonts w:ascii="Arial" w:hAnsi="Arial" w:cs="Arial"/>
          <w:sz w:val="22"/>
          <w:szCs w:val="22"/>
          <w:lang w:val="es-MX"/>
        </w:rPr>
      </w:pPr>
      <w:r>
        <w:rPr>
          <w:rFonts w:ascii="Arial" w:hAnsi="Arial" w:cs="Arial"/>
          <w:sz w:val="22"/>
          <w:szCs w:val="22"/>
          <w:lang w:val="es-MX"/>
        </w:rPr>
        <w:t xml:space="preserve">                                 a)   Red de agua potable</w:t>
      </w:r>
    </w:p>
    <w:p w:rsidR="008601F3" w:rsidRDefault="00A32BCF">
      <w:pPr>
        <w:ind w:right="360"/>
        <w:rPr>
          <w:rFonts w:ascii="Arial" w:hAnsi="Arial" w:cs="Arial"/>
          <w:sz w:val="22"/>
          <w:szCs w:val="22"/>
          <w:lang w:val="es-MX"/>
        </w:rPr>
      </w:pPr>
      <w:r>
        <w:rPr>
          <w:rFonts w:ascii="Arial" w:hAnsi="Arial" w:cs="Arial"/>
          <w:sz w:val="22"/>
          <w:szCs w:val="22"/>
          <w:lang w:val="es-MX"/>
        </w:rPr>
        <w:t xml:space="preserve">                                 b)   Red de Energía Eléctrica domiciliaria.</w:t>
      </w:r>
    </w:p>
    <w:p w:rsidR="008601F3" w:rsidRDefault="00A32BCF">
      <w:pPr>
        <w:ind w:right="360"/>
        <w:rPr>
          <w:rFonts w:ascii="Arial" w:hAnsi="Arial" w:cs="Arial"/>
          <w:sz w:val="22"/>
          <w:szCs w:val="22"/>
          <w:lang w:val="es-MX"/>
        </w:rPr>
      </w:pPr>
      <w:r>
        <w:rPr>
          <w:rFonts w:ascii="Arial" w:hAnsi="Arial" w:cs="Arial"/>
          <w:sz w:val="22"/>
          <w:szCs w:val="22"/>
          <w:lang w:val="es-MX"/>
        </w:rPr>
        <w:t xml:space="preserve">                                 c)   Enripiado</w:t>
      </w:r>
    </w:p>
    <w:p w:rsidR="008601F3" w:rsidRDefault="00A32BCF">
      <w:pPr>
        <w:ind w:right="360"/>
        <w:rPr>
          <w:rFonts w:ascii="Arial" w:hAnsi="Arial" w:cs="Arial"/>
          <w:sz w:val="22"/>
          <w:szCs w:val="22"/>
          <w:lang w:val="es-MX"/>
        </w:rPr>
      </w:pPr>
      <w:r>
        <w:rPr>
          <w:rFonts w:ascii="Arial" w:hAnsi="Arial" w:cs="Arial"/>
          <w:sz w:val="22"/>
          <w:szCs w:val="22"/>
          <w:lang w:val="es-MX"/>
        </w:rPr>
        <w:t xml:space="preserve">                                 d)   Forestación con la especie indicada por el Municipio.</w:t>
      </w:r>
    </w:p>
    <w:p w:rsidR="008601F3" w:rsidRDefault="00A32BCF">
      <w:pPr>
        <w:ind w:right="360"/>
        <w:rPr>
          <w:rFonts w:ascii="Arial" w:hAnsi="Arial" w:cs="Arial"/>
          <w:sz w:val="22"/>
          <w:szCs w:val="22"/>
          <w:lang w:val="es-MX"/>
        </w:rPr>
      </w:pPr>
      <w:r>
        <w:rPr>
          <w:rFonts w:ascii="Arial" w:hAnsi="Arial" w:cs="Arial"/>
          <w:sz w:val="22"/>
          <w:szCs w:val="22"/>
          <w:lang w:val="es-MX"/>
        </w:rPr>
        <w:t xml:space="preserve">                                 e)   Tratamiento con digestor cloacal en cada parcela que quedará a cargo del propietario. Dicha instalación deberá estar aprobada por A.R.S.A.</w:t>
      </w:r>
    </w:p>
    <w:p w:rsidR="008601F3" w:rsidRDefault="00A32BCF">
      <w:pPr>
        <w:ind w:right="360"/>
        <w:rPr>
          <w:rFonts w:ascii="Arial" w:hAnsi="Arial" w:cs="Arial"/>
          <w:sz w:val="22"/>
          <w:szCs w:val="22"/>
          <w:lang w:val="es-MX"/>
        </w:rPr>
      </w:pPr>
      <w:r>
        <w:rPr>
          <w:rFonts w:ascii="Arial" w:hAnsi="Arial" w:cs="Arial"/>
          <w:sz w:val="22"/>
          <w:szCs w:val="22"/>
          <w:lang w:val="es-MX"/>
        </w:rPr>
        <w:t xml:space="preserve">                                  f)   Desagües pluviales.</w:t>
      </w:r>
    </w:p>
    <w:p w:rsidR="008601F3" w:rsidRDefault="00A32BCF">
      <w:pPr>
        <w:ind w:right="360"/>
        <w:rPr>
          <w:rFonts w:ascii="Arial" w:hAnsi="Arial" w:cs="Arial"/>
          <w:sz w:val="22"/>
          <w:szCs w:val="22"/>
          <w:lang w:val="es-MX"/>
        </w:rPr>
      </w:pPr>
      <w:r>
        <w:rPr>
          <w:rFonts w:ascii="Arial" w:hAnsi="Arial" w:cs="Arial"/>
          <w:sz w:val="22"/>
          <w:szCs w:val="22"/>
          <w:lang w:val="es-MX"/>
        </w:rPr>
        <w:t xml:space="preserve">                                  g) Alumbrado público y domiciliario</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sz w:val="22"/>
          <w:szCs w:val="22"/>
          <w:lang w:val="es-MX"/>
        </w:rPr>
      </w:pPr>
    </w:p>
    <w:p w:rsidR="008601F3" w:rsidRDefault="00A32BCF">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b/>
          <w:bCs/>
          <w:sz w:val="22"/>
          <w:szCs w:val="22"/>
          <w:u w:val="single"/>
          <w:lang w:val="es-MX"/>
        </w:rPr>
      </w:pPr>
      <w:r>
        <w:rPr>
          <w:rFonts w:ascii="Arial" w:hAnsi="Arial" w:cs="Arial"/>
          <w:b/>
          <w:bCs/>
          <w:sz w:val="22"/>
          <w:szCs w:val="22"/>
          <w:u w:val="single"/>
          <w:lang w:val="es-MX"/>
        </w:rPr>
        <w:t>CAPITULO 14</w:t>
      </w:r>
    </w:p>
    <w:p w:rsidR="008601F3" w:rsidRDefault="008601F3">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sz w:val="22"/>
          <w:szCs w:val="22"/>
          <w:lang w:val="es-MX"/>
        </w:rPr>
      </w:pPr>
    </w:p>
    <w:p w:rsidR="008601F3" w:rsidRDefault="00A32BCF">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sz w:val="22"/>
          <w:szCs w:val="22"/>
          <w:u w:val="single"/>
          <w:lang w:val="es-MX"/>
        </w:rPr>
      </w:pPr>
      <w:r>
        <w:rPr>
          <w:rFonts w:ascii="Arial" w:hAnsi="Arial" w:cs="Arial"/>
          <w:b/>
          <w:bCs/>
          <w:sz w:val="22"/>
          <w:szCs w:val="22"/>
          <w:u w:val="single"/>
          <w:lang w:val="es-MX"/>
        </w:rPr>
        <w:t>R5</w:t>
      </w:r>
      <w:r>
        <w:rPr>
          <w:rFonts w:ascii="Arial" w:hAnsi="Arial" w:cs="Arial"/>
          <w:sz w:val="22"/>
          <w:szCs w:val="22"/>
          <w:u w:val="single"/>
          <w:lang w:val="es-MX"/>
        </w:rPr>
        <w:t xml:space="preserve">  Zona </w:t>
      </w:r>
      <w:proofErr w:type="gramStart"/>
      <w:r>
        <w:rPr>
          <w:rFonts w:ascii="Arial" w:hAnsi="Arial" w:cs="Arial"/>
          <w:sz w:val="22"/>
          <w:szCs w:val="22"/>
          <w:u w:val="single"/>
          <w:lang w:val="es-MX"/>
        </w:rPr>
        <w:t>Residencial .</w:t>
      </w:r>
      <w:proofErr w:type="gramEnd"/>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Delimitación</w:t>
      </w:r>
      <w:r>
        <w:rPr>
          <w:rFonts w:ascii="Arial" w:hAnsi="Arial" w:cs="Arial"/>
          <w:sz w:val="22"/>
          <w:szCs w:val="22"/>
          <w:lang w:val="es-MX"/>
        </w:rPr>
        <w:t>: según plano 4.1.</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Uso Predominante</w:t>
      </w:r>
      <w:r>
        <w:rPr>
          <w:rFonts w:ascii="Arial" w:hAnsi="Arial" w:cs="Arial"/>
          <w:sz w:val="22"/>
          <w:szCs w:val="22"/>
          <w:lang w:val="es-MX"/>
        </w:rPr>
        <w:t>: residencial exclusivo, viviendas (máximo 2 unidades por parcela) con 1 (un) estacionamiento mínimo  por cada unidad funcional.</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Usos Complementarios</w:t>
      </w:r>
      <w:r>
        <w:rPr>
          <w:rFonts w:ascii="Arial" w:hAnsi="Arial" w:cs="Arial"/>
          <w:sz w:val="22"/>
          <w:szCs w:val="22"/>
          <w:lang w:val="es-MX"/>
        </w:rPr>
        <w:t xml:space="preserve">: no se admiten.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Ocupación del Suelo</w:t>
      </w:r>
      <w:r>
        <w:rPr>
          <w:rFonts w:ascii="Arial" w:hAnsi="Arial" w:cs="Arial"/>
          <w:sz w:val="22"/>
          <w:szCs w:val="22"/>
          <w:lang w:val="es-MX"/>
        </w:rPr>
        <w:t>: se establecen los siguientes indicadores.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F.O.S.: 0.5</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F.O.T.: 0.5</w:t>
      </w: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Altura máxima:</w:t>
      </w:r>
      <w:r>
        <w:rPr>
          <w:rFonts w:ascii="Arial" w:hAnsi="Arial" w:cs="Arial"/>
          <w:sz w:val="22"/>
          <w:szCs w:val="22"/>
          <w:lang w:val="es-MX"/>
        </w:rPr>
        <w:t xml:space="preserve"> 7.00 m.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Retiros:</w:t>
      </w:r>
      <w:r>
        <w:rPr>
          <w:rFonts w:ascii="Arial" w:hAnsi="Arial" w:cs="Arial"/>
          <w:sz w:val="22"/>
          <w:szCs w:val="22"/>
          <w:lang w:val="es-MX"/>
        </w:rPr>
        <w:t xml:space="preserve">   De frente: mínimo 3.50 m.</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lastRenderedPageBreak/>
        <w:t xml:space="preserve">               De fondo y laterales: no se exigen.</w:t>
      </w: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Subdivisión del suelo:</w:t>
      </w:r>
      <w:r>
        <w:rPr>
          <w:rFonts w:ascii="Arial" w:hAnsi="Arial" w:cs="Arial"/>
          <w:sz w:val="22"/>
          <w:szCs w:val="22"/>
          <w:lang w:val="es-MX"/>
        </w:rPr>
        <w:t xml:space="preserve"> todo nuevo fraccionamiento se ajustará a los siguientes requisitos: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Superficie  Mínima de parcela: 450m2.</w:t>
      </w:r>
    </w:p>
    <w:p w:rsidR="008601F3" w:rsidRDefault="008A2F98">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Frente mínimo de parcela: 12 m.</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Servicios públicos obligatorios:</w:t>
      </w:r>
      <w:r>
        <w:rPr>
          <w:rFonts w:ascii="Arial" w:hAnsi="Arial" w:cs="Arial"/>
          <w:sz w:val="22"/>
          <w:szCs w:val="22"/>
          <w:lang w:val="es-MX"/>
        </w:rPr>
        <w:t xml:space="preserve">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ind w:right="360"/>
        <w:rPr>
          <w:rFonts w:ascii="Arial" w:hAnsi="Arial" w:cs="Arial"/>
          <w:sz w:val="22"/>
          <w:szCs w:val="22"/>
          <w:lang w:val="es-MX"/>
        </w:rPr>
      </w:pPr>
      <w:r>
        <w:rPr>
          <w:rFonts w:ascii="Arial" w:hAnsi="Arial" w:cs="Arial"/>
          <w:sz w:val="22"/>
          <w:szCs w:val="22"/>
          <w:lang w:val="es-MX"/>
        </w:rPr>
        <w:t xml:space="preserve">                                 a)   Red de agua potable</w:t>
      </w:r>
    </w:p>
    <w:p w:rsidR="008601F3" w:rsidRDefault="00A32BCF">
      <w:pPr>
        <w:ind w:right="360"/>
        <w:rPr>
          <w:rFonts w:ascii="Arial" w:hAnsi="Arial" w:cs="Arial"/>
          <w:sz w:val="22"/>
          <w:szCs w:val="22"/>
          <w:lang w:val="es-MX"/>
        </w:rPr>
      </w:pPr>
      <w:r>
        <w:rPr>
          <w:rFonts w:ascii="Arial" w:hAnsi="Arial" w:cs="Arial"/>
          <w:sz w:val="22"/>
          <w:szCs w:val="22"/>
          <w:lang w:val="es-MX"/>
        </w:rPr>
        <w:t xml:space="preserve">                                 b)   Red de Energía Eléctrica domiciliaria.</w:t>
      </w:r>
    </w:p>
    <w:p w:rsidR="008601F3" w:rsidRDefault="00A32BCF">
      <w:pPr>
        <w:ind w:right="360"/>
        <w:rPr>
          <w:rFonts w:ascii="Arial" w:hAnsi="Arial" w:cs="Arial"/>
          <w:sz w:val="22"/>
          <w:szCs w:val="22"/>
          <w:lang w:val="es-MX"/>
        </w:rPr>
      </w:pPr>
      <w:r>
        <w:rPr>
          <w:rFonts w:ascii="Arial" w:hAnsi="Arial" w:cs="Arial"/>
          <w:sz w:val="22"/>
          <w:szCs w:val="22"/>
          <w:lang w:val="es-MX"/>
        </w:rPr>
        <w:t xml:space="preserve">                                 c)   Enripiado</w:t>
      </w:r>
    </w:p>
    <w:p w:rsidR="008601F3" w:rsidRDefault="00A32BCF">
      <w:pPr>
        <w:ind w:right="360"/>
        <w:rPr>
          <w:rFonts w:ascii="Arial" w:hAnsi="Arial" w:cs="Arial"/>
          <w:sz w:val="22"/>
          <w:szCs w:val="22"/>
          <w:lang w:val="es-MX"/>
        </w:rPr>
      </w:pPr>
      <w:r>
        <w:rPr>
          <w:rFonts w:ascii="Arial" w:hAnsi="Arial" w:cs="Arial"/>
          <w:sz w:val="22"/>
          <w:szCs w:val="22"/>
          <w:lang w:val="es-MX"/>
        </w:rPr>
        <w:t xml:space="preserve">                                 d)   Forestación con la especie indicada por el Municipio.</w:t>
      </w:r>
    </w:p>
    <w:p w:rsidR="008601F3" w:rsidRDefault="00A32BCF">
      <w:pPr>
        <w:ind w:right="360"/>
        <w:rPr>
          <w:rFonts w:ascii="Arial" w:hAnsi="Arial" w:cs="Arial"/>
          <w:sz w:val="22"/>
          <w:szCs w:val="22"/>
          <w:lang w:val="es-MX"/>
        </w:rPr>
      </w:pPr>
      <w:r>
        <w:rPr>
          <w:rFonts w:ascii="Arial" w:hAnsi="Arial" w:cs="Arial"/>
          <w:sz w:val="22"/>
          <w:szCs w:val="22"/>
          <w:lang w:val="es-MX"/>
        </w:rPr>
        <w:t xml:space="preserve">                                 e)   Tratamiento con digestor cloacal en cada parcela que quedará a cargo del propietario. Dicha instalación deberá estar aprobada por A.R.S.A.</w:t>
      </w:r>
    </w:p>
    <w:p w:rsidR="008601F3" w:rsidRDefault="00A32BCF">
      <w:pPr>
        <w:ind w:right="360"/>
        <w:rPr>
          <w:rFonts w:ascii="Arial" w:hAnsi="Arial" w:cs="Arial"/>
          <w:sz w:val="22"/>
          <w:szCs w:val="22"/>
          <w:lang w:val="es-MX"/>
        </w:rPr>
      </w:pPr>
      <w:r>
        <w:rPr>
          <w:rFonts w:ascii="Arial" w:hAnsi="Arial" w:cs="Arial"/>
          <w:sz w:val="22"/>
          <w:szCs w:val="22"/>
          <w:lang w:val="es-MX"/>
        </w:rPr>
        <w:t xml:space="preserve">                                  f)   Desagües pluviales.</w:t>
      </w:r>
    </w:p>
    <w:p w:rsidR="008601F3" w:rsidRDefault="00A32BCF">
      <w:pPr>
        <w:ind w:right="360"/>
        <w:rPr>
          <w:rFonts w:ascii="Arial" w:hAnsi="Arial" w:cs="Arial"/>
          <w:sz w:val="22"/>
          <w:szCs w:val="22"/>
          <w:lang w:val="es-MX"/>
        </w:rPr>
      </w:pPr>
      <w:r>
        <w:rPr>
          <w:rFonts w:ascii="Arial" w:hAnsi="Arial" w:cs="Arial"/>
          <w:sz w:val="22"/>
          <w:szCs w:val="22"/>
          <w:lang w:val="es-MX"/>
        </w:rPr>
        <w:t xml:space="preserve">                                  g) Alumbrado público y domiciliario</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b/>
          <w:bCs/>
          <w:sz w:val="22"/>
          <w:szCs w:val="22"/>
          <w:u w:val="single"/>
          <w:lang w:val="es-MX"/>
        </w:rPr>
      </w:pPr>
      <w:r>
        <w:rPr>
          <w:rFonts w:ascii="Arial" w:hAnsi="Arial" w:cs="Arial"/>
          <w:b/>
          <w:bCs/>
          <w:sz w:val="22"/>
          <w:szCs w:val="22"/>
          <w:u w:val="single"/>
          <w:lang w:val="es-MX"/>
        </w:rPr>
        <w:t>CAPITULO 15</w:t>
      </w:r>
    </w:p>
    <w:p w:rsidR="008601F3" w:rsidRDefault="008601F3">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sz w:val="22"/>
          <w:szCs w:val="22"/>
          <w:lang w:val="es-MX"/>
        </w:rPr>
      </w:pPr>
    </w:p>
    <w:p w:rsidR="008601F3" w:rsidRDefault="00A32BCF">
      <w:pPr>
        <w:pBdr>
          <w:top w:val="single" w:sz="4" w:space="1" w:color="auto"/>
          <w:left w:val="single" w:sz="4" w:space="4" w:color="auto"/>
          <w:bottom w:val="single" w:sz="4" w:space="1" w:color="auto"/>
          <w:right w:val="single" w:sz="4" w:space="4" w:color="auto"/>
        </w:pBdr>
        <w:tabs>
          <w:tab w:val="left" w:pos="3686"/>
          <w:tab w:val="center" w:pos="4252"/>
          <w:tab w:val="right" w:pos="8504"/>
        </w:tabs>
        <w:ind w:right="360"/>
        <w:jc w:val="center"/>
        <w:rPr>
          <w:rFonts w:ascii="Arial" w:hAnsi="Arial" w:cs="Arial"/>
          <w:sz w:val="22"/>
          <w:szCs w:val="22"/>
          <w:u w:val="single"/>
          <w:lang w:val="es-MX"/>
        </w:rPr>
      </w:pPr>
      <w:r>
        <w:rPr>
          <w:rFonts w:ascii="Arial" w:hAnsi="Arial" w:cs="Arial"/>
          <w:b/>
          <w:bCs/>
          <w:sz w:val="22"/>
          <w:szCs w:val="22"/>
          <w:u w:val="single"/>
          <w:lang w:val="es-MX"/>
        </w:rPr>
        <w:t>E.S.T.</w:t>
      </w:r>
      <w:r>
        <w:rPr>
          <w:rFonts w:ascii="Arial" w:hAnsi="Arial" w:cs="Arial"/>
          <w:sz w:val="22"/>
          <w:szCs w:val="22"/>
          <w:u w:val="single"/>
          <w:lang w:val="es-MX"/>
        </w:rPr>
        <w:t xml:space="preserve">  Emprendimientos y Servicios Turísticos.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Uso Predominante:</w:t>
      </w:r>
      <w:r>
        <w:rPr>
          <w:rFonts w:ascii="Arial" w:hAnsi="Arial" w:cs="Arial"/>
          <w:sz w:val="22"/>
          <w:szCs w:val="22"/>
          <w:lang w:val="es-MX"/>
        </w:rPr>
        <w:t xml:space="preserve"> Emprendimientos y Servicios al Turismo. Alojamiento para vivienda estacional: complejos de alquiler temporal, hoteles, </w:t>
      </w:r>
      <w:proofErr w:type="spellStart"/>
      <w:r>
        <w:rPr>
          <w:rFonts w:ascii="Arial" w:hAnsi="Arial" w:cs="Arial"/>
          <w:sz w:val="22"/>
          <w:szCs w:val="22"/>
          <w:lang w:val="es-MX"/>
        </w:rPr>
        <w:t>apart</w:t>
      </w:r>
      <w:proofErr w:type="spellEnd"/>
      <w:r>
        <w:rPr>
          <w:rFonts w:ascii="Arial" w:hAnsi="Arial" w:cs="Arial"/>
          <w:sz w:val="22"/>
          <w:szCs w:val="22"/>
          <w:lang w:val="es-MX"/>
        </w:rPr>
        <w:t>-hotel, campings, servicios gastronómicos, agencias de turismo, bingo y casino, servicios de excursiones, etc. Con 1 (un) estacionamiento mínimo  por cada unidad funcional.</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Usos complementarios</w:t>
      </w:r>
      <w:r>
        <w:rPr>
          <w:rFonts w:ascii="Arial" w:hAnsi="Arial" w:cs="Arial"/>
          <w:sz w:val="22"/>
          <w:szCs w:val="22"/>
          <w:lang w:val="es-MX"/>
        </w:rPr>
        <w:t>: no se admiten.</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Ocupación del Suelo</w:t>
      </w:r>
      <w:r>
        <w:rPr>
          <w:rFonts w:ascii="Arial" w:hAnsi="Arial" w:cs="Arial"/>
          <w:sz w:val="22"/>
          <w:szCs w:val="22"/>
          <w:lang w:val="es-MX"/>
        </w:rPr>
        <w:t>: se establecen los siguientes indicadores.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F.O.S.: 0.6</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F.O.T.: 0.7</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Retiros:</w:t>
      </w:r>
      <w:r>
        <w:rPr>
          <w:rFonts w:ascii="Arial" w:hAnsi="Arial" w:cs="Arial"/>
          <w:sz w:val="22"/>
          <w:szCs w:val="22"/>
          <w:lang w:val="es-MX"/>
        </w:rPr>
        <w:t xml:space="preserve">   De frente: no se exigen</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De fondo y laterales: no se exigen.</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u w:val="single"/>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Subdivisión del suelo:</w:t>
      </w:r>
      <w:r>
        <w:rPr>
          <w:rFonts w:ascii="Arial" w:hAnsi="Arial" w:cs="Arial"/>
          <w:sz w:val="22"/>
          <w:szCs w:val="22"/>
          <w:lang w:val="es-MX"/>
        </w:rPr>
        <w:t xml:space="preserve"> todo nuevo fraccionamiento se ajustará a los siguientes requisitos: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Superficie  Mínima de parcela: 800 m2.</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Frente mínimo de parcela: 15 m.</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u w:val="single"/>
          <w:lang w:val="es-MX"/>
        </w:rPr>
        <w:t>Servicios públicos obligatorios:</w:t>
      </w:r>
      <w:r>
        <w:rPr>
          <w:rFonts w:ascii="Arial" w:hAnsi="Arial" w:cs="Arial"/>
          <w:sz w:val="22"/>
          <w:szCs w:val="22"/>
          <w:lang w:val="es-MX"/>
        </w:rPr>
        <w:t xml:space="preserve">  </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ind w:right="360"/>
        <w:rPr>
          <w:rFonts w:ascii="Arial" w:hAnsi="Arial" w:cs="Arial"/>
          <w:sz w:val="22"/>
          <w:szCs w:val="22"/>
          <w:lang w:val="es-MX"/>
        </w:rPr>
      </w:pPr>
      <w:r>
        <w:rPr>
          <w:rFonts w:ascii="Arial" w:hAnsi="Arial" w:cs="Arial"/>
          <w:sz w:val="22"/>
          <w:szCs w:val="22"/>
          <w:lang w:val="es-MX"/>
        </w:rPr>
        <w:t xml:space="preserve">                                 a)   Red de agua potable</w:t>
      </w:r>
    </w:p>
    <w:p w:rsidR="008601F3" w:rsidRDefault="00A32BCF">
      <w:pPr>
        <w:ind w:right="360"/>
        <w:rPr>
          <w:rFonts w:ascii="Arial" w:hAnsi="Arial" w:cs="Arial"/>
          <w:sz w:val="22"/>
          <w:szCs w:val="22"/>
          <w:lang w:val="es-MX"/>
        </w:rPr>
      </w:pPr>
      <w:r>
        <w:rPr>
          <w:rFonts w:ascii="Arial" w:hAnsi="Arial" w:cs="Arial"/>
          <w:sz w:val="22"/>
          <w:szCs w:val="22"/>
          <w:lang w:val="es-MX"/>
        </w:rPr>
        <w:t xml:space="preserve">                                 b)   Red de Energía Eléctrica domiciliaria.</w:t>
      </w:r>
    </w:p>
    <w:p w:rsidR="008601F3" w:rsidRDefault="00A32BCF">
      <w:pPr>
        <w:ind w:right="360"/>
        <w:rPr>
          <w:rFonts w:ascii="Arial" w:hAnsi="Arial" w:cs="Arial"/>
          <w:sz w:val="22"/>
          <w:szCs w:val="22"/>
          <w:lang w:val="es-MX"/>
        </w:rPr>
      </w:pPr>
      <w:r>
        <w:rPr>
          <w:rFonts w:ascii="Arial" w:hAnsi="Arial" w:cs="Arial"/>
          <w:sz w:val="22"/>
          <w:szCs w:val="22"/>
          <w:lang w:val="es-MX"/>
        </w:rPr>
        <w:t xml:space="preserve">                                 c)   Enripiado</w:t>
      </w:r>
    </w:p>
    <w:p w:rsidR="008601F3" w:rsidRDefault="00A32BCF">
      <w:pPr>
        <w:ind w:right="360"/>
        <w:rPr>
          <w:rFonts w:ascii="Arial" w:hAnsi="Arial" w:cs="Arial"/>
          <w:sz w:val="22"/>
          <w:szCs w:val="22"/>
          <w:lang w:val="es-MX"/>
        </w:rPr>
      </w:pPr>
      <w:r>
        <w:rPr>
          <w:rFonts w:ascii="Arial" w:hAnsi="Arial" w:cs="Arial"/>
          <w:sz w:val="22"/>
          <w:szCs w:val="22"/>
          <w:lang w:val="es-MX"/>
        </w:rPr>
        <w:t xml:space="preserve">                                 d)   Forestación con la especie indicada por el Municipio.</w:t>
      </w:r>
    </w:p>
    <w:p w:rsidR="008601F3" w:rsidRDefault="00A32BCF">
      <w:pPr>
        <w:ind w:right="360"/>
        <w:rPr>
          <w:rFonts w:ascii="Arial" w:hAnsi="Arial" w:cs="Arial"/>
          <w:sz w:val="22"/>
          <w:szCs w:val="22"/>
          <w:lang w:val="es-MX"/>
        </w:rPr>
      </w:pPr>
      <w:r>
        <w:rPr>
          <w:rFonts w:ascii="Arial" w:hAnsi="Arial" w:cs="Arial"/>
          <w:sz w:val="22"/>
          <w:szCs w:val="22"/>
          <w:lang w:val="es-MX"/>
        </w:rPr>
        <w:t xml:space="preserve">                                 e)   Tratamiento con digestor cloacal en cada parcela que quedará a cargo del propietario. Dicha instalación deberá estar aprobada por A.R.S.A.</w:t>
      </w:r>
    </w:p>
    <w:p w:rsidR="008601F3" w:rsidRDefault="00A32BCF">
      <w:pPr>
        <w:ind w:right="360"/>
        <w:rPr>
          <w:rFonts w:ascii="Arial" w:hAnsi="Arial" w:cs="Arial"/>
          <w:sz w:val="22"/>
          <w:szCs w:val="22"/>
          <w:lang w:val="es-MX"/>
        </w:rPr>
      </w:pPr>
      <w:r>
        <w:rPr>
          <w:rFonts w:ascii="Arial" w:hAnsi="Arial" w:cs="Arial"/>
          <w:sz w:val="22"/>
          <w:szCs w:val="22"/>
          <w:lang w:val="es-MX"/>
        </w:rPr>
        <w:t xml:space="preserve">                                  f)   Desagües pluviales.</w:t>
      </w:r>
    </w:p>
    <w:p w:rsidR="008601F3" w:rsidRDefault="00A32BCF">
      <w:pPr>
        <w:ind w:right="360"/>
        <w:rPr>
          <w:rFonts w:ascii="Arial" w:hAnsi="Arial" w:cs="Arial"/>
          <w:sz w:val="22"/>
          <w:szCs w:val="22"/>
          <w:lang w:val="es-MX"/>
        </w:rPr>
      </w:pPr>
      <w:r>
        <w:rPr>
          <w:rFonts w:ascii="Arial" w:hAnsi="Arial" w:cs="Arial"/>
          <w:sz w:val="22"/>
          <w:szCs w:val="22"/>
          <w:lang w:val="es-MX"/>
        </w:rPr>
        <w:t xml:space="preserve">                                  g) Alumbrado público y domiciliario</w:t>
      </w:r>
    </w:p>
    <w:p w:rsidR="008601F3" w:rsidRDefault="008601F3">
      <w:pPr>
        <w:ind w:right="360"/>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ES_tradnl"/>
        </w:rPr>
      </w:pPr>
      <w:r>
        <w:rPr>
          <w:rFonts w:ascii="Arial" w:hAnsi="Arial" w:cs="Arial"/>
          <w:b/>
          <w:bCs/>
          <w:sz w:val="22"/>
          <w:szCs w:val="22"/>
          <w:u w:val="single"/>
          <w:lang w:val="es-ES_tradnl"/>
        </w:rPr>
        <w:t>ARTÍCULO 4º:</w:t>
      </w:r>
      <w:r>
        <w:rPr>
          <w:rFonts w:ascii="Arial" w:hAnsi="Arial" w:cs="Arial"/>
          <w:sz w:val="22"/>
          <w:szCs w:val="22"/>
          <w:lang w:val="es-ES_tradnl"/>
        </w:rPr>
        <w:t xml:space="preserve"> Modificar la Ordenanza Nº 1858 en su TITULO II  -  Capítulo 12,  "Planilla Síntesis de Zonificación". Incorporando a dicha </w:t>
      </w:r>
      <w:proofErr w:type="gramStart"/>
      <w:r>
        <w:rPr>
          <w:rFonts w:ascii="Arial" w:hAnsi="Arial" w:cs="Arial"/>
          <w:sz w:val="22"/>
          <w:szCs w:val="22"/>
          <w:lang w:val="es-ES_tradnl"/>
        </w:rPr>
        <w:t>planilla ,</w:t>
      </w:r>
      <w:proofErr w:type="gramEnd"/>
      <w:r>
        <w:rPr>
          <w:rFonts w:ascii="Arial" w:hAnsi="Arial" w:cs="Arial"/>
          <w:sz w:val="22"/>
          <w:szCs w:val="22"/>
          <w:lang w:val="es-ES_tradnl"/>
        </w:rPr>
        <w:t xml:space="preserve"> la zonificación mencionada en el Artículo 3º de la presente Ordenanza: </w:t>
      </w:r>
      <w:r>
        <w:rPr>
          <w:rFonts w:ascii="Arial" w:hAnsi="Arial" w:cs="Arial"/>
          <w:b/>
          <w:bCs/>
          <w:sz w:val="22"/>
          <w:szCs w:val="22"/>
          <w:lang w:val="es-ES_tradnl"/>
        </w:rPr>
        <w:t>R.4</w:t>
      </w:r>
      <w:r>
        <w:rPr>
          <w:rFonts w:ascii="Arial" w:hAnsi="Arial" w:cs="Arial"/>
          <w:sz w:val="22"/>
          <w:szCs w:val="22"/>
          <w:lang w:val="es-ES_tradnl"/>
        </w:rPr>
        <w:t xml:space="preserve"> (Zona residencial y Servicios Turísticos), </w:t>
      </w:r>
      <w:r>
        <w:rPr>
          <w:rFonts w:ascii="Arial" w:hAnsi="Arial" w:cs="Arial"/>
          <w:b/>
          <w:bCs/>
          <w:sz w:val="22"/>
          <w:szCs w:val="22"/>
          <w:lang w:val="es-ES_tradnl"/>
        </w:rPr>
        <w:t>R.5</w:t>
      </w:r>
      <w:r>
        <w:rPr>
          <w:rFonts w:ascii="Arial" w:hAnsi="Arial" w:cs="Arial"/>
          <w:sz w:val="22"/>
          <w:szCs w:val="22"/>
          <w:lang w:val="es-ES_tradnl"/>
        </w:rPr>
        <w:t xml:space="preserve"> ( Zona Residencial Exclusiva) y </w:t>
      </w:r>
      <w:r>
        <w:rPr>
          <w:rFonts w:ascii="Arial" w:hAnsi="Arial" w:cs="Arial"/>
          <w:b/>
          <w:bCs/>
          <w:sz w:val="22"/>
          <w:szCs w:val="22"/>
          <w:lang w:val="es-ES_tradnl"/>
        </w:rPr>
        <w:t>E.S.T.</w:t>
      </w:r>
      <w:r>
        <w:rPr>
          <w:rFonts w:ascii="Arial" w:hAnsi="Arial" w:cs="Arial"/>
          <w:sz w:val="22"/>
          <w:szCs w:val="22"/>
          <w:lang w:val="es-ES_tradnl"/>
        </w:rPr>
        <w:t xml:space="preserve"> (Zona de Emprendimientos y Servicios Turísticos ), que quedará redactada de acuerdo a la planilla que consta como ANEXO II de la presente Ordenanza. </w:t>
      </w:r>
    </w:p>
    <w:p w:rsidR="008601F3" w:rsidRDefault="008601F3">
      <w:pPr>
        <w:tabs>
          <w:tab w:val="left" w:pos="3686"/>
          <w:tab w:val="center" w:pos="4252"/>
          <w:tab w:val="right" w:pos="8504"/>
        </w:tabs>
        <w:ind w:right="360"/>
        <w:jc w:val="both"/>
        <w:rPr>
          <w:rFonts w:ascii="Arial" w:hAnsi="Arial" w:cs="Arial"/>
          <w:sz w:val="22"/>
          <w:szCs w:val="22"/>
          <w:lang w:val="es-ES_tradnl"/>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b/>
          <w:bCs/>
          <w:sz w:val="22"/>
          <w:szCs w:val="22"/>
          <w:u w:val="single"/>
          <w:lang w:val="es-ES_tradnl"/>
        </w:rPr>
        <w:t>ARTÍCULO 5º:</w:t>
      </w:r>
      <w:r>
        <w:rPr>
          <w:rFonts w:ascii="Arial" w:hAnsi="Arial" w:cs="Arial"/>
          <w:sz w:val="22"/>
          <w:szCs w:val="22"/>
          <w:lang w:val="es-MX"/>
        </w:rPr>
        <w:t xml:space="preserve"> Modificar la Ordenanza Nº 1858 en su TITULO I - Capítulo 4: Normas Generales; Sección 3 - Infraestructura, en sus Artículos Nº 18, 19 y 20, los que quedarán redactados de la siguiente manera:</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w:t>
      </w:r>
      <w:r>
        <w:rPr>
          <w:rFonts w:ascii="Arial" w:hAnsi="Arial" w:cs="Arial"/>
          <w:b/>
          <w:bCs/>
          <w:sz w:val="22"/>
          <w:szCs w:val="22"/>
          <w:u w:val="single"/>
          <w:lang w:val="es-MX"/>
        </w:rPr>
        <w:t>Artículo Nº 18</w:t>
      </w:r>
      <w:r>
        <w:rPr>
          <w:rFonts w:ascii="Arial" w:hAnsi="Arial" w:cs="Arial"/>
          <w:b/>
          <w:bCs/>
          <w:sz w:val="22"/>
          <w:szCs w:val="22"/>
          <w:lang w:val="es-MX"/>
        </w:rPr>
        <w:t>:</w:t>
      </w:r>
      <w:r>
        <w:rPr>
          <w:rFonts w:ascii="Arial" w:hAnsi="Arial" w:cs="Arial"/>
          <w:sz w:val="22"/>
          <w:szCs w:val="22"/>
          <w:lang w:val="es-MX"/>
        </w:rPr>
        <w:t xml:space="preserve"> Las áreas o zonas que se originen como consecuencia de la ampliación o restructuración del núcleo urbano, o la subdivisión de manzanas existentes, sin parcelar o parcialmente parceladas, solo podrán habilitarse total o parcialmente después que se haya completado la infraestructura  y verificado el normal funcionamiento de la misma por el organismo competente.</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 xml:space="preserve">     </w:t>
      </w:r>
    </w:p>
    <w:p w:rsidR="008601F3" w:rsidRDefault="00A32BCF">
      <w:pPr>
        <w:tabs>
          <w:tab w:val="left" w:pos="3686"/>
          <w:tab w:val="center" w:pos="4252"/>
          <w:tab w:val="right" w:pos="8504"/>
        </w:tabs>
        <w:ind w:right="360"/>
        <w:jc w:val="both"/>
        <w:rPr>
          <w:rFonts w:ascii="Arial" w:hAnsi="Arial" w:cs="Arial"/>
          <w:sz w:val="22"/>
          <w:szCs w:val="22"/>
          <w:lang w:val="es-MX"/>
        </w:rPr>
      </w:pPr>
      <w:r>
        <w:rPr>
          <w:rFonts w:ascii="Arial" w:hAnsi="Arial" w:cs="Arial"/>
          <w:sz w:val="22"/>
          <w:szCs w:val="22"/>
          <w:lang w:val="es-MX"/>
        </w:rPr>
        <w:t>Dichas áreas deberán conservar el medio existente, para lo cual deberán se requiere:</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tabs>
          <w:tab w:val="left" w:pos="1134"/>
        </w:tabs>
        <w:ind w:right="360"/>
        <w:jc w:val="both"/>
        <w:rPr>
          <w:rFonts w:ascii="Arial" w:hAnsi="Arial" w:cs="Arial"/>
          <w:sz w:val="22"/>
          <w:szCs w:val="22"/>
          <w:lang w:val="es-MX"/>
        </w:rPr>
      </w:pPr>
      <w:r>
        <w:rPr>
          <w:rFonts w:ascii="Arial" w:hAnsi="Arial" w:cs="Arial"/>
          <w:sz w:val="22"/>
          <w:szCs w:val="22"/>
          <w:lang w:val="es-MX"/>
        </w:rPr>
        <w:t>a)  Preservación de médanos existentes con cobertura vegetal que evite voladura.</w:t>
      </w:r>
    </w:p>
    <w:p w:rsidR="008601F3" w:rsidRDefault="00A32BCF">
      <w:pPr>
        <w:ind w:right="360"/>
        <w:jc w:val="both"/>
        <w:rPr>
          <w:rFonts w:ascii="Arial" w:hAnsi="Arial" w:cs="Arial"/>
          <w:sz w:val="22"/>
          <w:szCs w:val="22"/>
          <w:lang w:val="es-MX"/>
        </w:rPr>
      </w:pPr>
      <w:r>
        <w:rPr>
          <w:rFonts w:ascii="Arial" w:hAnsi="Arial" w:cs="Arial"/>
          <w:sz w:val="22"/>
          <w:szCs w:val="22"/>
          <w:lang w:val="es-MX"/>
        </w:rPr>
        <w:t>b) Muros de contención del médano sobre la línea municipal de acuerdo al cálculo del profesional actuante, construidos con elementos naturales, piedra o madera.</w:t>
      </w:r>
    </w:p>
    <w:p w:rsidR="008601F3" w:rsidRDefault="00A32BCF">
      <w:pPr>
        <w:ind w:right="360"/>
        <w:jc w:val="both"/>
        <w:rPr>
          <w:rFonts w:ascii="Arial" w:hAnsi="Arial" w:cs="Arial"/>
          <w:sz w:val="22"/>
          <w:szCs w:val="22"/>
          <w:lang w:val="es-MX"/>
        </w:rPr>
      </w:pPr>
      <w:r>
        <w:rPr>
          <w:rFonts w:ascii="Arial" w:hAnsi="Arial" w:cs="Arial"/>
          <w:sz w:val="22"/>
          <w:szCs w:val="22"/>
          <w:lang w:val="es-MX"/>
        </w:rPr>
        <w:t xml:space="preserve">c) La forestación dentro de la parcela deberá ser con 2 (dos) árboles como mínimo. Las especies sugeridas son: pino marítimo, acacia </w:t>
      </w:r>
      <w:proofErr w:type="spellStart"/>
      <w:r>
        <w:rPr>
          <w:rFonts w:ascii="Arial" w:hAnsi="Arial" w:cs="Arial"/>
          <w:sz w:val="22"/>
          <w:szCs w:val="22"/>
          <w:lang w:val="es-MX"/>
        </w:rPr>
        <w:t>floribunda</w:t>
      </w:r>
      <w:proofErr w:type="spellEnd"/>
      <w:r>
        <w:rPr>
          <w:rFonts w:ascii="Arial" w:hAnsi="Arial" w:cs="Arial"/>
          <w:sz w:val="22"/>
          <w:szCs w:val="22"/>
          <w:lang w:val="es-MX"/>
        </w:rPr>
        <w:t xml:space="preserve"> o </w:t>
      </w:r>
      <w:proofErr w:type="spellStart"/>
      <w:r>
        <w:rPr>
          <w:rFonts w:ascii="Arial" w:hAnsi="Arial" w:cs="Arial"/>
          <w:sz w:val="22"/>
          <w:szCs w:val="22"/>
          <w:lang w:val="es-MX"/>
        </w:rPr>
        <w:t>bravissima</w:t>
      </w:r>
      <w:proofErr w:type="spellEnd"/>
      <w:r>
        <w:rPr>
          <w:rFonts w:ascii="Arial" w:hAnsi="Arial" w:cs="Arial"/>
          <w:sz w:val="22"/>
          <w:szCs w:val="22"/>
          <w:lang w:val="es-MX"/>
        </w:rPr>
        <w:t>.</w:t>
      </w:r>
    </w:p>
    <w:p w:rsidR="008601F3" w:rsidRDefault="00A32BCF">
      <w:pPr>
        <w:ind w:right="360"/>
        <w:jc w:val="both"/>
        <w:rPr>
          <w:rFonts w:ascii="Arial" w:hAnsi="Arial" w:cs="Arial"/>
          <w:sz w:val="22"/>
          <w:szCs w:val="22"/>
          <w:lang w:val="es-MX"/>
        </w:rPr>
      </w:pPr>
      <w:r>
        <w:rPr>
          <w:rFonts w:ascii="Arial" w:hAnsi="Arial" w:cs="Arial"/>
          <w:sz w:val="22"/>
          <w:szCs w:val="22"/>
          <w:lang w:val="es-MX"/>
        </w:rPr>
        <w:t xml:space="preserve">d) </w:t>
      </w:r>
      <w:proofErr w:type="gramStart"/>
      <w:r>
        <w:rPr>
          <w:rFonts w:ascii="Arial" w:hAnsi="Arial" w:cs="Arial"/>
          <w:sz w:val="22"/>
          <w:szCs w:val="22"/>
          <w:lang w:val="es-MX"/>
        </w:rPr>
        <w:t>Cercos :</w:t>
      </w:r>
      <w:proofErr w:type="gramEnd"/>
      <w:r>
        <w:rPr>
          <w:rFonts w:ascii="Arial" w:hAnsi="Arial" w:cs="Arial"/>
          <w:sz w:val="22"/>
          <w:szCs w:val="22"/>
          <w:lang w:val="es-MX"/>
        </w:rPr>
        <w:t xml:space="preserve"> elementos vegetales tipo "cerco verde", troncos o ramas.</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ind w:right="360"/>
        <w:jc w:val="both"/>
        <w:rPr>
          <w:rFonts w:ascii="Arial" w:hAnsi="Arial" w:cs="Arial"/>
          <w:sz w:val="22"/>
          <w:szCs w:val="22"/>
          <w:lang w:val="es-MX"/>
        </w:rPr>
      </w:pPr>
      <w:r>
        <w:rPr>
          <w:rFonts w:ascii="Arial" w:hAnsi="Arial" w:cs="Arial"/>
          <w:b/>
          <w:bCs/>
          <w:sz w:val="22"/>
          <w:szCs w:val="22"/>
          <w:u w:val="single"/>
          <w:lang w:val="es-MX"/>
        </w:rPr>
        <w:t>Artículo 19:</w:t>
      </w:r>
      <w:r>
        <w:rPr>
          <w:rFonts w:ascii="Arial" w:hAnsi="Arial" w:cs="Arial"/>
          <w:sz w:val="22"/>
          <w:szCs w:val="22"/>
          <w:lang w:val="es-MX"/>
        </w:rPr>
        <w:t xml:space="preserve"> Se establecen como obras mínimas de ejecución obligatoria por el </w:t>
      </w:r>
      <w:r>
        <w:rPr>
          <w:rFonts w:ascii="Arial" w:hAnsi="Arial" w:cs="Arial"/>
          <w:sz w:val="22"/>
          <w:szCs w:val="22"/>
          <w:lang w:val="es-MX"/>
        </w:rPr>
        <w:lastRenderedPageBreak/>
        <w:t xml:space="preserve">urbanizador, para todas las parcelas resultantes, las siguientes: </w:t>
      </w:r>
    </w:p>
    <w:p w:rsidR="008601F3" w:rsidRDefault="008601F3">
      <w:pPr>
        <w:ind w:right="360"/>
        <w:jc w:val="both"/>
        <w:rPr>
          <w:rFonts w:ascii="Arial" w:hAnsi="Arial" w:cs="Arial"/>
          <w:sz w:val="22"/>
          <w:szCs w:val="22"/>
          <w:lang w:val="es-MX"/>
        </w:rPr>
      </w:pPr>
    </w:p>
    <w:p w:rsidR="008601F3" w:rsidRDefault="00A32BCF">
      <w:pPr>
        <w:ind w:right="360"/>
        <w:jc w:val="both"/>
        <w:rPr>
          <w:rFonts w:ascii="Arial" w:hAnsi="Arial" w:cs="Arial"/>
          <w:sz w:val="22"/>
          <w:szCs w:val="22"/>
          <w:lang w:val="es-MX"/>
        </w:rPr>
      </w:pPr>
      <w:r>
        <w:rPr>
          <w:rFonts w:ascii="Arial" w:hAnsi="Arial" w:cs="Arial"/>
          <w:sz w:val="22"/>
          <w:szCs w:val="22"/>
          <w:lang w:val="es-MX"/>
        </w:rPr>
        <w:t>a)</w:t>
      </w:r>
      <w:r>
        <w:rPr>
          <w:rFonts w:ascii="Arial" w:hAnsi="Arial" w:cs="Arial"/>
          <w:sz w:val="22"/>
          <w:szCs w:val="22"/>
          <w:lang w:val="es-MX"/>
        </w:rPr>
        <w:tab/>
        <w:t>Red de agua potable</w:t>
      </w:r>
    </w:p>
    <w:p w:rsidR="008601F3" w:rsidRDefault="00A32BCF">
      <w:pPr>
        <w:ind w:right="360"/>
        <w:jc w:val="both"/>
        <w:rPr>
          <w:rFonts w:ascii="Arial" w:hAnsi="Arial" w:cs="Arial"/>
          <w:sz w:val="22"/>
          <w:szCs w:val="22"/>
          <w:lang w:val="es-MX"/>
        </w:rPr>
      </w:pPr>
      <w:r>
        <w:rPr>
          <w:rFonts w:ascii="Arial" w:hAnsi="Arial" w:cs="Arial"/>
          <w:sz w:val="22"/>
          <w:szCs w:val="22"/>
          <w:lang w:val="es-MX"/>
        </w:rPr>
        <w:t>b)</w:t>
      </w:r>
      <w:r>
        <w:rPr>
          <w:rFonts w:ascii="Arial" w:hAnsi="Arial" w:cs="Arial"/>
          <w:sz w:val="22"/>
          <w:szCs w:val="22"/>
          <w:lang w:val="es-MX"/>
        </w:rPr>
        <w:tab/>
        <w:t>Red de Energía Eléctrica domiciliaria.</w:t>
      </w:r>
    </w:p>
    <w:p w:rsidR="008601F3" w:rsidRDefault="00A32BCF">
      <w:pPr>
        <w:ind w:right="360"/>
        <w:jc w:val="both"/>
        <w:rPr>
          <w:rFonts w:ascii="Arial" w:hAnsi="Arial" w:cs="Arial"/>
          <w:sz w:val="22"/>
          <w:szCs w:val="22"/>
          <w:lang w:val="es-MX"/>
        </w:rPr>
      </w:pPr>
      <w:r>
        <w:rPr>
          <w:rFonts w:ascii="Arial" w:hAnsi="Arial" w:cs="Arial"/>
          <w:sz w:val="22"/>
          <w:szCs w:val="22"/>
          <w:lang w:val="es-MX"/>
        </w:rPr>
        <w:t>c)</w:t>
      </w:r>
      <w:r>
        <w:rPr>
          <w:rFonts w:ascii="Arial" w:hAnsi="Arial" w:cs="Arial"/>
          <w:sz w:val="22"/>
          <w:szCs w:val="22"/>
          <w:lang w:val="es-MX"/>
        </w:rPr>
        <w:tab/>
        <w:t>Enripiado</w:t>
      </w:r>
    </w:p>
    <w:p w:rsidR="008601F3" w:rsidRDefault="00A32BCF">
      <w:pPr>
        <w:ind w:right="360"/>
        <w:jc w:val="both"/>
        <w:rPr>
          <w:rFonts w:ascii="Arial" w:hAnsi="Arial" w:cs="Arial"/>
          <w:sz w:val="22"/>
          <w:szCs w:val="22"/>
          <w:lang w:val="es-MX"/>
        </w:rPr>
      </w:pPr>
      <w:r>
        <w:rPr>
          <w:rFonts w:ascii="Arial" w:hAnsi="Arial" w:cs="Arial"/>
          <w:sz w:val="22"/>
          <w:szCs w:val="22"/>
          <w:lang w:val="es-MX"/>
        </w:rPr>
        <w:t>d)</w:t>
      </w:r>
      <w:r>
        <w:rPr>
          <w:rFonts w:ascii="Arial" w:hAnsi="Arial" w:cs="Arial"/>
          <w:sz w:val="22"/>
          <w:szCs w:val="22"/>
          <w:lang w:val="es-MX"/>
        </w:rPr>
        <w:tab/>
        <w:t>Forestación con la especie indicada por el Municipio.</w:t>
      </w:r>
    </w:p>
    <w:p w:rsidR="008601F3" w:rsidRDefault="00A32BCF">
      <w:pPr>
        <w:ind w:right="360"/>
        <w:jc w:val="both"/>
        <w:rPr>
          <w:rFonts w:ascii="Arial" w:hAnsi="Arial" w:cs="Arial"/>
          <w:sz w:val="22"/>
          <w:szCs w:val="22"/>
          <w:lang w:val="es-MX"/>
        </w:rPr>
      </w:pPr>
      <w:r>
        <w:rPr>
          <w:rFonts w:ascii="Arial" w:hAnsi="Arial" w:cs="Arial"/>
          <w:sz w:val="22"/>
          <w:szCs w:val="22"/>
          <w:lang w:val="es-MX"/>
        </w:rPr>
        <w:t>e)</w:t>
      </w:r>
      <w:r>
        <w:rPr>
          <w:rFonts w:ascii="Arial" w:hAnsi="Arial" w:cs="Arial"/>
          <w:sz w:val="22"/>
          <w:szCs w:val="22"/>
          <w:lang w:val="es-MX"/>
        </w:rPr>
        <w:tab/>
        <w:t>Tratamiento con digestor cloacal en cada parcela que quedará a cargo del propietario. Dicha instalación deberá estar aprobada por A.R.S.A.</w:t>
      </w:r>
    </w:p>
    <w:p w:rsidR="008601F3" w:rsidRDefault="00A32BCF">
      <w:pPr>
        <w:ind w:right="360"/>
        <w:jc w:val="both"/>
        <w:rPr>
          <w:rFonts w:ascii="Arial" w:hAnsi="Arial" w:cs="Arial"/>
          <w:sz w:val="22"/>
          <w:szCs w:val="22"/>
          <w:lang w:val="es-MX"/>
        </w:rPr>
      </w:pPr>
      <w:r>
        <w:rPr>
          <w:rFonts w:ascii="Arial" w:hAnsi="Arial" w:cs="Arial"/>
          <w:sz w:val="22"/>
          <w:szCs w:val="22"/>
          <w:lang w:val="es-MX"/>
        </w:rPr>
        <w:t>f)</w:t>
      </w:r>
      <w:r>
        <w:rPr>
          <w:rFonts w:ascii="Arial" w:hAnsi="Arial" w:cs="Arial"/>
          <w:sz w:val="22"/>
          <w:szCs w:val="22"/>
          <w:lang w:val="es-MX"/>
        </w:rPr>
        <w:tab/>
        <w:t>Desagües pluviales.</w:t>
      </w:r>
    </w:p>
    <w:p w:rsidR="008601F3" w:rsidRDefault="008601F3">
      <w:pPr>
        <w:ind w:right="360"/>
        <w:jc w:val="both"/>
        <w:rPr>
          <w:rFonts w:ascii="Arial" w:hAnsi="Arial" w:cs="Arial"/>
          <w:sz w:val="22"/>
          <w:szCs w:val="22"/>
          <w:lang w:val="es-MX"/>
        </w:rPr>
      </w:pPr>
    </w:p>
    <w:p w:rsidR="008601F3" w:rsidRDefault="00A32BCF">
      <w:pPr>
        <w:ind w:right="360"/>
        <w:jc w:val="both"/>
        <w:rPr>
          <w:rFonts w:ascii="Arial" w:hAnsi="Arial" w:cs="Arial"/>
          <w:sz w:val="22"/>
          <w:szCs w:val="22"/>
          <w:lang w:val="es-MX"/>
        </w:rPr>
      </w:pPr>
      <w:r>
        <w:rPr>
          <w:rFonts w:ascii="Arial" w:hAnsi="Arial" w:cs="Arial"/>
          <w:sz w:val="22"/>
          <w:szCs w:val="22"/>
          <w:lang w:val="es-MX"/>
        </w:rPr>
        <w:t xml:space="preserve"> </w:t>
      </w:r>
      <w:r>
        <w:rPr>
          <w:rFonts w:ascii="Arial" w:hAnsi="Arial" w:cs="Arial"/>
          <w:b/>
          <w:bCs/>
          <w:sz w:val="22"/>
          <w:szCs w:val="22"/>
          <w:u w:val="single"/>
          <w:lang w:val="es-MX"/>
        </w:rPr>
        <w:t>Artículo 20:</w:t>
      </w:r>
      <w:r>
        <w:rPr>
          <w:rFonts w:ascii="Arial" w:hAnsi="Arial" w:cs="Arial"/>
          <w:sz w:val="22"/>
          <w:szCs w:val="22"/>
          <w:lang w:val="es-MX"/>
        </w:rPr>
        <w:t xml:space="preserve"> Podrá permitirse la ejecución deferida de las obras de infraestructura que figuran en el Artículo anterior, autorizándose al trámite de registración del fraccionamiento en la Dirección General de Catastro y Topografía siempre y cuando el propietario ofrezca ante el Municipio, garantías que avalen la ejecución."</w:t>
      </w:r>
    </w:p>
    <w:p w:rsidR="008601F3" w:rsidRDefault="008601F3">
      <w:pPr>
        <w:tabs>
          <w:tab w:val="left" w:pos="3686"/>
          <w:tab w:val="center" w:pos="4252"/>
          <w:tab w:val="right" w:pos="8504"/>
        </w:tabs>
        <w:ind w:right="360"/>
        <w:jc w:val="both"/>
        <w:rPr>
          <w:rFonts w:ascii="Arial" w:hAnsi="Arial" w:cs="Arial"/>
          <w:sz w:val="22"/>
          <w:szCs w:val="22"/>
          <w:lang w:val="es-MX"/>
        </w:rPr>
      </w:pPr>
    </w:p>
    <w:p w:rsidR="008601F3" w:rsidRDefault="00A32BCF">
      <w:pPr>
        <w:ind w:right="360"/>
        <w:jc w:val="both"/>
        <w:rPr>
          <w:rFonts w:ascii="Arial" w:hAnsi="Arial" w:cs="Arial"/>
          <w:sz w:val="22"/>
          <w:szCs w:val="22"/>
          <w:lang w:val="es-ES_tradnl"/>
        </w:rPr>
      </w:pPr>
      <w:r>
        <w:rPr>
          <w:rFonts w:ascii="Arial" w:hAnsi="Arial" w:cs="Arial"/>
          <w:b/>
          <w:bCs/>
          <w:u w:val="single"/>
          <w:lang w:val="es-MX"/>
        </w:rPr>
        <w:t>ARTÍCULO 8º:</w:t>
      </w:r>
      <w:r>
        <w:rPr>
          <w:rFonts w:ascii="Arial" w:hAnsi="Arial" w:cs="Arial"/>
          <w:b/>
          <w:bCs/>
          <w:lang w:val="es-MX"/>
        </w:rPr>
        <w:t xml:space="preserve"> </w:t>
      </w:r>
      <w:r>
        <w:rPr>
          <w:rFonts w:ascii="Arial" w:hAnsi="Arial" w:cs="Arial"/>
          <w:sz w:val="22"/>
          <w:szCs w:val="22"/>
          <w:lang w:val="es-ES_tradnl"/>
        </w:rPr>
        <w:t>Registrar, comunicar, cumplido archivar.</w:t>
      </w:r>
    </w:p>
    <w:p w:rsidR="008601F3" w:rsidRDefault="008601F3">
      <w:pPr>
        <w:ind w:right="360"/>
        <w:jc w:val="both"/>
        <w:rPr>
          <w:rFonts w:ascii="Arial" w:hAnsi="Arial" w:cs="Arial"/>
          <w:sz w:val="22"/>
          <w:szCs w:val="22"/>
          <w:lang w:val="es-ES_tradnl"/>
        </w:rPr>
      </w:pPr>
    </w:p>
    <w:p w:rsidR="008601F3" w:rsidRDefault="008601F3">
      <w:pPr>
        <w:ind w:right="360"/>
        <w:jc w:val="both"/>
        <w:rPr>
          <w:rFonts w:ascii="Arial" w:hAnsi="Arial" w:cs="Arial"/>
          <w:sz w:val="22"/>
          <w:szCs w:val="22"/>
          <w:lang w:val="es-ES_tradnl"/>
        </w:rPr>
      </w:pPr>
    </w:p>
    <w:p w:rsidR="008601F3" w:rsidRDefault="008601F3">
      <w:pPr>
        <w:ind w:right="360"/>
        <w:jc w:val="both"/>
        <w:rPr>
          <w:rFonts w:ascii="Arial" w:hAnsi="Arial" w:cs="Arial"/>
          <w:sz w:val="22"/>
          <w:szCs w:val="22"/>
          <w:lang w:val="es-ES_tradnl"/>
        </w:rPr>
      </w:pPr>
    </w:p>
    <w:p w:rsidR="008601F3" w:rsidRDefault="00A32BCF">
      <w:pPr>
        <w:ind w:right="360"/>
        <w:jc w:val="both"/>
        <w:rPr>
          <w:rFonts w:ascii="Arial" w:hAnsi="Arial" w:cs="Arial"/>
          <w:b/>
          <w:bCs/>
          <w:sz w:val="20"/>
          <w:szCs w:val="20"/>
          <w:lang w:val="es-ES_tradnl"/>
        </w:rPr>
      </w:pPr>
      <w:r>
        <w:rPr>
          <w:rFonts w:ascii="Arial" w:hAnsi="Arial" w:cs="Arial"/>
          <w:b/>
          <w:bCs/>
          <w:sz w:val="22"/>
          <w:szCs w:val="22"/>
          <w:lang w:val="es-ES_tradnl"/>
        </w:rPr>
        <w:t xml:space="preserve">  </w:t>
      </w:r>
      <w:r>
        <w:rPr>
          <w:rFonts w:ascii="Arial" w:hAnsi="Arial" w:cs="Arial"/>
          <w:b/>
          <w:bCs/>
          <w:sz w:val="20"/>
          <w:szCs w:val="20"/>
          <w:lang w:val="es-ES_tradnl"/>
        </w:rPr>
        <w:t xml:space="preserve">               Viviana Cabral</w:t>
      </w:r>
      <w:r>
        <w:rPr>
          <w:rFonts w:ascii="Arial" w:hAnsi="Arial" w:cs="Arial"/>
          <w:b/>
          <w:bCs/>
          <w:sz w:val="20"/>
          <w:szCs w:val="20"/>
          <w:lang w:val="es-ES_tradnl"/>
        </w:rPr>
        <w:tab/>
      </w:r>
      <w:r>
        <w:rPr>
          <w:rFonts w:ascii="Arial" w:hAnsi="Arial" w:cs="Arial"/>
          <w:b/>
          <w:bCs/>
          <w:sz w:val="20"/>
          <w:szCs w:val="20"/>
          <w:lang w:val="es-ES_tradnl"/>
        </w:rPr>
        <w:tab/>
      </w:r>
      <w:r>
        <w:rPr>
          <w:rFonts w:ascii="Arial" w:hAnsi="Arial" w:cs="Arial"/>
          <w:b/>
          <w:bCs/>
          <w:sz w:val="20"/>
          <w:szCs w:val="20"/>
          <w:lang w:val="es-ES_tradnl"/>
        </w:rPr>
        <w:tab/>
      </w:r>
      <w:r>
        <w:rPr>
          <w:rFonts w:ascii="Arial" w:hAnsi="Arial" w:cs="Arial"/>
          <w:b/>
          <w:bCs/>
          <w:sz w:val="20"/>
          <w:szCs w:val="20"/>
          <w:lang w:val="es-ES_tradnl"/>
        </w:rPr>
        <w:tab/>
      </w:r>
      <w:r>
        <w:rPr>
          <w:rFonts w:ascii="Arial" w:hAnsi="Arial" w:cs="Arial"/>
          <w:b/>
          <w:bCs/>
          <w:sz w:val="20"/>
          <w:szCs w:val="20"/>
          <w:lang w:val="es-ES_tradnl"/>
        </w:rPr>
        <w:tab/>
      </w:r>
      <w:r>
        <w:rPr>
          <w:rFonts w:ascii="Arial" w:hAnsi="Arial" w:cs="Arial"/>
          <w:b/>
          <w:bCs/>
          <w:sz w:val="20"/>
          <w:szCs w:val="20"/>
          <w:lang w:val="es-ES_tradnl"/>
        </w:rPr>
        <w:tab/>
        <w:t xml:space="preserve">Hilda </w:t>
      </w:r>
      <w:proofErr w:type="spellStart"/>
      <w:r>
        <w:rPr>
          <w:rFonts w:ascii="Arial" w:hAnsi="Arial" w:cs="Arial"/>
          <w:b/>
          <w:bCs/>
          <w:sz w:val="20"/>
          <w:szCs w:val="20"/>
          <w:lang w:val="es-ES_tradnl"/>
        </w:rPr>
        <w:t>Schlitter</w:t>
      </w:r>
      <w:proofErr w:type="spellEnd"/>
    </w:p>
    <w:p w:rsidR="008601F3" w:rsidRDefault="00A32BCF">
      <w:pPr>
        <w:ind w:right="360"/>
        <w:jc w:val="both"/>
        <w:rPr>
          <w:rFonts w:ascii="Arial" w:hAnsi="Arial" w:cs="Arial"/>
          <w:sz w:val="18"/>
          <w:szCs w:val="18"/>
          <w:lang w:val="es-ES_tradnl"/>
        </w:rPr>
      </w:pPr>
      <w:r>
        <w:rPr>
          <w:rFonts w:ascii="Arial" w:hAnsi="Arial" w:cs="Arial"/>
          <w:sz w:val="18"/>
          <w:szCs w:val="18"/>
          <w:lang w:val="es-ES_tradnl"/>
        </w:rPr>
        <w:t xml:space="preserve">                Secretaria Parlamentaria</w:t>
      </w:r>
      <w:r>
        <w:rPr>
          <w:rFonts w:ascii="Arial" w:hAnsi="Arial" w:cs="Arial"/>
          <w:sz w:val="18"/>
          <w:szCs w:val="18"/>
          <w:lang w:val="es-ES_tradnl"/>
        </w:rPr>
        <w:tab/>
      </w:r>
      <w:r>
        <w:rPr>
          <w:rFonts w:ascii="Arial" w:hAnsi="Arial" w:cs="Arial"/>
          <w:sz w:val="18"/>
          <w:szCs w:val="18"/>
          <w:lang w:val="es-ES_tradnl"/>
        </w:rPr>
        <w:tab/>
      </w:r>
      <w:r>
        <w:rPr>
          <w:rFonts w:ascii="Arial" w:hAnsi="Arial" w:cs="Arial"/>
          <w:sz w:val="18"/>
          <w:szCs w:val="18"/>
          <w:lang w:val="es-ES_tradnl"/>
        </w:rPr>
        <w:tab/>
      </w:r>
      <w:r>
        <w:rPr>
          <w:rFonts w:ascii="Arial" w:hAnsi="Arial" w:cs="Arial"/>
          <w:sz w:val="18"/>
          <w:szCs w:val="18"/>
          <w:lang w:val="es-ES_tradnl"/>
        </w:rPr>
        <w:tab/>
        <w:t xml:space="preserve">                                        Presidente</w:t>
      </w:r>
    </w:p>
    <w:p w:rsidR="008601F3" w:rsidRDefault="00A32BCF">
      <w:pPr>
        <w:ind w:right="360"/>
        <w:jc w:val="both"/>
        <w:rPr>
          <w:rFonts w:ascii="Arial" w:hAnsi="Arial" w:cs="Arial"/>
          <w:sz w:val="18"/>
          <w:szCs w:val="18"/>
          <w:lang w:val="es-ES_tradnl"/>
        </w:rPr>
      </w:pPr>
      <w:r>
        <w:rPr>
          <w:rFonts w:ascii="Arial" w:hAnsi="Arial" w:cs="Arial"/>
          <w:sz w:val="18"/>
          <w:szCs w:val="18"/>
          <w:lang w:val="es-ES_tradnl"/>
        </w:rPr>
        <w:t xml:space="preserve">           Concejo Deliberante de Viedma                                                               Concejo Deliberante de Viedma</w:t>
      </w:r>
    </w:p>
    <w:p w:rsidR="008601F3" w:rsidRDefault="008601F3">
      <w:pPr>
        <w:ind w:right="360" w:firstLine="2127"/>
        <w:jc w:val="both"/>
        <w:rPr>
          <w:lang w:val="es-MX"/>
        </w:rPr>
      </w:pPr>
    </w:p>
    <w:p w:rsidR="008601F3" w:rsidRDefault="008601F3">
      <w:pPr>
        <w:ind w:right="360"/>
        <w:jc w:val="both"/>
        <w:rPr>
          <w:rFonts w:ascii="Arial" w:hAnsi="Arial" w:cs="Arial"/>
          <w:lang w:val="es-MX"/>
        </w:rPr>
      </w:pPr>
    </w:p>
    <w:p w:rsidR="008601F3" w:rsidRDefault="008601F3">
      <w:pPr>
        <w:ind w:right="360" w:firstLine="2127"/>
        <w:jc w:val="both"/>
        <w:rPr>
          <w:lang w:val="es-MX"/>
        </w:rPr>
      </w:pPr>
    </w:p>
    <w:p w:rsidR="008601F3" w:rsidRDefault="00A32BCF">
      <w:pPr>
        <w:ind w:right="360"/>
        <w:jc w:val="both"/>
        <w:rPr>
          <w:rFonts w:ascii="Arial" w:hAnsi="Arial" w:cs="Arial"/>
          <w:b/>
          <w:bCs/>
          <w:sz w:val="18"/>
          <w:szCs w:val="18"/>
          <w:u w:val="single"/>
          <w:lang w:val="es-ES_tradnl"/>
        </w:rPr>
      </w:pPr>
      <w:r>
        <w:rPr>
          <w:rFonts w:ascii="Arial" w:hAnsi="Arial" w:cs="Arial"/>
          <w:b/>
          <w:bCs/>
          <w:sz w:val="18"/>
          <w:szCs w:val="18"/>
          <w:u w:val="single"/>
          <w:lang w:val="es-ES_tradnl"/>
        </w:rPr>
        <w:t>Votación según Artículo 84º del Reglamento Interno:</w:t>
      </w:r>
    </w:p>
    <w:p w:rsidR="008601F3" w:rsidRDefault="008601F3">
      <w:pPr>
        <w:ind w:right="360"/>
        <w:jc w:val="both"/>
        <w:rPr>
          <w:rFonts w:ascii="Arial" w:hAnsi="Arial" w:cs="Arial"/>
          <w:sz w:val="18"/>
          <w:szCs w:val="18"/>
          <w:u w:val="single"/>
          <w:lang w:val="es-ES_tradnl"/>
        </w:rPr>
      </w:pPr>
    </w:p>
    <w:p w:rsidR="008601F3" w:rsidRDefault="00A32BCF">
      <w:pPr>
        <w:ind w:right="360"/>
        <w:jc w:val="both"/>
        <w:rPr>
          <w:rFonts w:ascii="Arial" w:hAnsi="Arial" w:cs="Arial"/>
          <w:sz w:val="18"/>
          <w:szCs w:val="18"/>
          <w:lang w:val="es-ES_tradnl"/>
        </w:rPr>
      </w:pPr>
      <w:r>
        <w:rPr>
          <w:rFonts w:ascii="Arial" w:hAnsi="Arial" w:cs="Arial"/>
          <w:sz w:val="18"/>
          <w:szCs w:val="18"/>
          <w:lang w:val="es-ES_tradnl"/>
        </w:rPr>
        <w:t xml:space="preserve">Aprobado </w:t>
      </w:r>
      <w:r>
        <w:rPr>
          <w:rFonts w:ascii="Arial" w:hAnsi="Arial" w:cs="Arial"/>
          <w:b/>
          <w:bCs/>
          <w:sz w:val="18"/>
          <w:szCs w:val="18"/>
          <w:lang w:val="es-ES_tradnl"/>
        </w:rPr>
        <w:t xml:space="preserve">por  Unanimidad </w:t>
      </w:r>
      <w:r>
        <w:rPr>
          <w:rFonts w:ascii="Arial" w:hAnsi="Arial" w:cs="Arial"/>
          <w:sz w:val="18"/>
          <w:szCs w:val="18"/>
          <w:lang w:val="es-ES_tradnl"/>
        </w:rPr>
        <w:t>en General y Particular.</w:t>
      </w:r>
    </w:p>
    <w:p w:rsidR="008601F3" w:rsidRDefault="00A32BCF">
      <w:pPr>
        <w:ind w:right="360"/>
        <w:jc w:val="both"/>
        <w:rPr>
          <w:rFonts w:ascii="Arial" w:hAnsi="Arial" w:cs="Arial"/>
          <w:sz w:val="18"/>
          <w:szCs w:val="18"/>
          <w:lang w:val="es-ES_tradnl"/>
        </w:rPr>
      </w:pPr>
      <w:r>
        <w:rPr>
          <w:rFonts w:ascii="Arial" w:hAnsi="Arial" w:cs="Arial"/>
          <w:sz w:val="18"/>
          <w:szCs w:val="18"/>
          <w:u w:val="single"/>
          <w:lang w:val="es-ES_tradnl"/>
        </w:rPr>
        <w:t>Votos  Afirmativos:</w:t>
      </w:r>
      <w:r>
        <w:rPr>
          <w:rFonts w:ascii="Arial" w:hAnsi="Arial" w:cs="Arial"/>
          <w:sz w:val="18"/>
          <w:szCs w:val="18"/>
          <w:lang w:val="es-ES_tradnl"/>
        </w:rPr>
        <w:t xml:space="preserve"> Concejales </w:t>
      </w:r>
      <w:proofErr w:type="spellStart"/>
      <w:r>
        <w:rPr>
          <w:rFonts w:ascii="Arial" w:hAnsi="Arial" w:cs="Arial"/>
          <w:sz w:val="18"/>
          <w:szCs w:val="18"/>
          <w:lang w:val="es-ES_tradnl"/>
        </w:rPr>
        <w:t>Andaloro</w:t>
      </w:r>
      <w:proofErr w:type="spellEnd"/>
      <w:r>
        <w:rPr>
          <w:rFonts w:ascii="Arial" w:hAnsi="Arial" w:cs="Arial"/>
          <w:sz w:val="18"/>
          <w:szCs w:val="18"/>
          <w:lang w:val="es-ES_tradnl"/>
        </w:rPr>
        <w:t xml:space="preserve"> Liliana, </w:t>
      </w:r>
      <w:proofErr w:type="spellStart"/>
      <w:r>
        <w:rPr>
          <w:rFonts w:ascii="Arial" w:hAnsi="Arial" w:cs="Arial"/>
          <w:sz w:val="18"/>
          <w:szCs w:val="18"/>
          <w:lang w:val="es-ES_tradnl"/>
        </w:rPr>
        <w:t>Arizcuren</w:t>
      </w:r>
      <w:proofErr w:type="spellEnd"/>
      <w:r>
        <w:rPr>
          <w:rFonts w:ascii="Arial" w:hAnsi="Arial" w:cs="Arial"/>
          <w:sz w:val="18"/>
          <w:szCs w:val="18"/>
          <w:lang w:val="es-ES_tradnl"/>
        </w:rPr>
        <w:t xml:space="preserve"> Alejandro, </w:t>
      </w:r>
      <w:proofErr w:type="spellStart"/>
      <w:r>
        <w:rPr>
          <w:rFonts w:ascii="Arial" w:hAnsi="Arial" w:cs="Arial"/>
          <w:sz w:val="18"/>
          <w:szCs w:val="18"/>
          <w:lang w:val="es-ES_tradnl"/>
        </w:rPr>
        <w:t>Gallinger</w:t>
      </w:r>
      <w:proofErr w:type="spellEnd"/>
      <w:r>
        <w:rPr>
          <w:rFonts w:ascii="Arial" w:hAnsi="Arial" w:cs="Arial"/>
          <w:sz w:val="18"/>
          <w:szCs w:val="18"/>
          <w:lang w:val="es-ES_tradnl"/>
        </w:rPr>
        <w:t xml:space="preserve"> Ariel, </w:t>
      </w:r>
      <w:proofErr w:type="spellStart"/>
      <w:r>
        <w:rPr>
          <w:rFonts w:ascii="Arial" w:hAnsi="Arial" w:cs="Arial"/>
          <w:sz w:val="18"/>
          <w:szCs w:val="18"/>
          <w:lang w:val="es-ES_tradnl"/>
        </w:rPr>
        <w:t>Kehler</w:t>
      </w:r>
      <w:proofErr w:type="spellEnd"/>
      <w:r>
        <w:rPr>
          <w:rFonts w:ascii="Arial" w:hAnsi="Arial" w:cs="Arial"/>
          <w:sz w:val="18"/>
          <w:szCs w:val="18"/>
          <w:lang w:val="es-ES_tradnl"/>
        </w:rPr>
        <w:t xml:space="preserve"> Agustina, </w:t>
      </w:r>
      <w:proofErr w:type="spellStart"/>
      <w:r>
        <w:rPr>
          <w:rFonts w:ascii="Arial" w:hAnsi="Arial" w:cs="Arial"/>
          <w:sz w:val="18"/>
          <w:szCs w:val="18"/>
          <w:lang w:val="es-ES_tradnl"/>
        </w:rPr>
        <w:t>Malpeli</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Fabiana</w:t>
      </w:r>
      <w:proofErr w:type="spellEnd"/>
      <w:r>
        <w:rPr>
          <w:rFonts w:ascii="Arial" w:hAnsi="Arial" w:cs="Arial"/>
          <w:sz w:val="18"/>
          <w:szCs w:val="18"/>
          <w:lang w:val="es-ES_tradnl"/>
        </w:rPr>
        <w:t xml:space="preserve">, Nievas Luis, Ramos Laura, </w:t>
      </w:r>
      <w:proofErr w:type="spellStart"/>
      <w:r>
        <w:rPr>
          <w:rFonts w:ascii="Arial" w:hAnsi="Arial" w:cs="Arial"/>
          <w:sz w:val="18"/>
          <w:szCs w:val="18"/>
          <w:lang w:val="es-ES_tradnl"/>
        </w:rPr>
        <w:t>Sanchez</w:t>
      </w:r>
      <w:proofErr w:type="spellEnd"/>
      <w:r>
        <w:rPr>
          <w:rFonts w:ascii="Arial" w:hAnsi="Arial" w:cs="Arial"/>
          <w:sz w:val="18"/>
          <w:szCs w:val="18"/>
          <w:lang w:val="es-ES_tradnl"/>
        </w:rPr>
        <w:t xml:space="preserve">  Pedro, </w:t>
      </w:r>
      <w:proofErr w:type="spellStart"/>
      <w:r>
        <w:rPr>
          <w:rFonts w:ascii="Arial" w:hAnsi="Arial" w:cs="Arial"/>
          <w:sz w:val="18"/>
          <w:szCs w:val="18"/>
          <w:lang w:val="es-ES_tradnl"/>
        </w:rPr>
        <w:t>Schlitter</w:t>
      </w:r>
      <w:proofErr w:type="spellEnd"/>
      <w:r>
        <w:rPr>
          <w:rFonts w:ascii="Arial" w:hAnsi="Arial" w:cs="Arial"/>
          <w:sz w:val="18"/>
          <w:szCs w:val="18"/>
          <w:lang w:val="es-ES_tradnl"/>
        </w:rPr>
        <w:t xml:space="preserve"> Hilda. </w:t>
      </w:r>
    </w:p>
    <w:p w:rsidR="008601F3" w:rsidRDefault="00A32BCF">
      <w:pPr>
        <w:ind w:right="360"/>
        <w:jc w:val="both"/>
        <w:rPr>
          <w:lang w:val="es-ES_tradnl"/>
        </w:rPr>
      </w:pPr>
      <w:r>
        <w:rPr>
          <w:lang w:val="es-ES_tradnl"/>
        </w:rPr>
        <w:t xml:space="preserve"> </w:t>
      </w:r>
    </w:p>
    <w:p w:rsidR="008601F3" w:rsidRDefault="008601F3">
      <w:pPr>
        <w:ind w:right="360"/>
        <w:jc w:val="both"/>
        <w:rPr>
          <w:lang w:val="es-ES_tradnl"/>
        </w:rPr>
      </w:pPr>
    </w:p>
    <w:p w:rsidR="008601F3" w:rsidRDefault="008601F3">
      <w:pPr>
        <w:ind w:right="360"/>
        <w:jc w:val="both"/>
        <w:rPr>
          <w:sz w:val="20"/>
          <w:szCs w:val="20"/>
          <w:lang w:val="es-MX"/>
        </w:rPr>
      </w:pPr>
    </w:p>
    <w:p w:rsidR="008601F3" w:rsidRDefault="008601F3">
      <w:pPr>
        <w:ind w:right="360"/>
        <w:jc w:val="both"/>
        <w:rPr>
          <w:sz w:val="20"/>
          <w:szCs w:val="20"/>
          <w:lang w:val="es-ES_tradnl"/>
        </w:rPr>
      </w:pPr>
    </w:p>
    <w:p w:rsidR="008601F3" w:rsidRDefault="008601F3">
      <w:pPr>
        <w:ind w:right="360"/>
        <w:jc w:val="both"/>
        <w:rPr>
          <w:sz w:val="20"/>
          <w:szCs w:val="20"/>
          <w:lang w:val="es-ES_tradnl"/>
        </w:rPr>
      </w:pPr>
    </w:p>
    <w:p w:rsidR="008601F3" w:rsidRDefault="008601F3">
      <w:pPr>
        <w:ind w:right="360"/>
        <w:jc w:val="both"/>
        <w:rPr>
          <w:sz w:val="20"/>
          <w:szCs w:val="20"/>
          <w:lang w:val="es-ES_tradnl"/>
        </w:rPr>
      </w:pPr>
    </w:p>
    <w:p w:rsidR="008601F3" w:rsidRDefault="008601F3">
      <w:pPr>
        <w:ind w:right="360"/>
        <w:jc w:val="both"/>
        <w:rPr>
          <w:sz w:val="20"/>
          <w:szCs w:val="20"/>
          <w:lang w:val="es-ES_tradnl"/>
        </w:rPr>
      </w:pPr>
    </w:p>
    <w:p w:rsidR="008601F3" w:rsidRDefault="008601F3">
      <w:pPr>
        <w:ind w:right="360"/>
        <w:jc w:val="both"/>
        <w:rPr>
          <w:sz w:val="20"/>
          <w:szCs w:val="20"/>
          <w:lang w:val="es-ES_tradnl"/>
        </w:rPr>
      </w:pPr>
    </w:p>
    <w:p w:rsidR="008601F3" w:rsidRDefault="008601F3">
      <w:pPr>
        <w:ind w:right="360"/>
        <w:jc w:val="both"/>
        <w:rPr>
          <w:sz w:val="20"/>
          <w:szCs w:val="20"/>
          <w:lang w:val="es-ES_tradnl"/>
        </w:rPr>
      </w:pPr>
    </w:p>
    <w:p w:rsidR="008601F3" w:rsidRDefault="008601F3">
      <w:pPr>
        <w:rPr>
          <w:rFonts w:ascii="MS Sans Serif" w:hAnsi="MS Sans Serif" w:cs="MS Sans Serif"/>
          <w:sz w:val="17"/>
          <w:szCs w:val="17"/>
        </w:rPr>
      </w:pPr>
    </w:p>
    <w:sectPr w:rsidR="008601F3" w:rsidSect="008601F3">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anserif 12cpi">
    <w:panose1 w:val="00000000000000000000"/>
    <w:charset w:val="00"/>
    <w:family w:val="auto"/>
    <w:notTrueType/>
    <w:pitch w:val="fixed"/>
    <w:sig w:usb0="00000003" w:usb1="00000000" w:usb2="00000000" w:usb3="00000000" w:csb0="00000001" w:csb1="00000000"/>
  </w:font>
  <w:font w:name="MS Sans Serif">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rizzly BT">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06CCA"/>
    <w:rsid w:val="008601F3"/>
    <w:rsid w:val="008A2F98"/>
    <w:rsid w:val="00A32BCF"/>
    <w:rsid w:val="00AB4BCE"/>
    <w:rsid w:val="00B06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F3"/>
    <w:pPr>
      <w:widowControl w:val="0"/>
      <w:autoSpaceDE w:val="0"/>
      <w:autoSpaceDN w:val="0"/>
      <w:adjustRightInd w:val="0"/>
      <w:spacing w:after="0" w:line="240" w:lineRule="auto"/>
    </w:pPr>
    <w:rPr>
      <w:rFonts w:ascii="Times New Roman" w:hAnsi="Times New Roman" w:cs="Times New Roman"/>
      <w:sz w:val="24"/>
      <w:szCs w:val="24"/>
      <w:lang w:val="es-AR"/>
    </w:rPr>
  </w:style>
  <w:style w:type="paragraph" w:styleId="Ttulo1">
    <w:name w:val="heading 1"/>
    <w:basedOn w:val="Normal"/>
    <w:next w:val="Normal"/>
    <w:link w:val="Ttulo1Car"/>
    <w:uiPriority w:val="99"/>
    <w:qFormat/>
    <w:rsid w:val="008601F3"/>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01F3"/>
    <w:rPr>
      <w:rFonts w:asciiTheme="majorHAnsi" w:eastAsiaTheme="majorEastAsia" w:hAnsiTheme="majorHAnsi" w:cstheme="majorBidi"/>
      <w:b/>
      <w:bCs/>
      <w:kern w:val="32"/>
      <w:sz w:val="32"/>
      <w:szCs w:val="32"/>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6</Pages>
  <Words>1258</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massaccesi</dc:creator>
  <cp:keywords/>
  <dc:description/>
  <cp:lastModifiedBy>ginchentronn</cp:lastModifiedBy>
  <cp:revision>3</cp:revision>
  <cp:lastPrinted>2011-10-27T13:50:00Z</cp:lastPrinted>
  <dcterms:created xsi:type="dcterms:W3CDTF">2010-07-21T07:28:00Z</dcterms:created>
  <dcterms:modified xsi:type="dcterms:W3CDTF">2011-10-28T10:36:00Z</dcterms:modified>
</cp:coreProperties>
</file>